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E3" w:rsidRPr="00F738E3" w:rsidRDefault="00F738E3" w:rsidP="00F738E3">
      <w:pPr>
        <w:pStyle w:val="Title"/>
        <w:jc w:val="center"/>
        <w:rPr>
          <w:rFonts w:eastAsia="Times New Roman"/>
          <w:b/>
        </w:rPr>
      </w:pPr>
      <w:r w:rsidRPr="00F738E3">
        <w:rPr>
          <w:rFonts w:eastAsia="Times New Roman"/>
          <w:b/>
        </w:rPr>
        <w:t>DISADVANTAGED BUSINESS ENTERPRISE (DBE) Program</w:t>
      </w:r>
    </w:p>
    <w:p w:rsidR="00F738E3" w:rsidRPr="00F738E3" w:rsidRDefault="00F738E3" w:rsidP="00F738E3">
      <w:pPr>
        <w:pStyle w:val="Title"/>
        <w:jc w:val="center"/>
        <w:rPr>
          <w:rFonts w:eastAsia="Times New Roman"/>
          <w:b/>
          <w:sz w:val="36"/>
          <w:szCs w:val="36"/>
        </w:rPr>
      </w:pPr>
      <w:r w:rsidRPr="00F738E3">
        <w:rPr>
          <w:rFonts w:eastAsia="Times New Roman"/>
          <w:b/>
        </w:rPr>
        <w:t>POLICY STATEMENT</w:t>
      </w:r>
    </w:p>
    <w:p w:rsidR="00F738E3" w:rsidRPr="00F738E3" w:rsidRDefault="00F738E3" w:rsidP="00F738E3">
      <w:pPr>
        <w:shd w:val="clear" w:color="auto" w:fill="FFFFFF"/>
        <w:spacing w:before="240" w:after="24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Alabama A&amp;M University Department of Transportation (AAMUDOT) established a Disadvantaged Business Enterprise (DBE) program in accordance with regulations of the U.S. Department of Transportation (DOT), 49 CFR Part 26. As a recipient of Federal financial assistance from the Department of Transportation and as a condition of receiving this assistance, AAMUDOT has signed an assurance that it will comply with 49 CFR Part 26 and AAMUDOT. It is the policy of AAMUDOT to ensure that DBEs as defined in part 26, have an equal opportunity to receive and participate in DOT–assisted contracts. It is also our policy:</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ensure nondiscrimination in the award and administration of DOT – assisted contracts;</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create a level playing field on which DBEs can compete fairly for DOT-assisted contracts;</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ensure that the DBE Program is narrowly tailored in accordance with applicable law;</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ensure that only firms that fully meet 49 CFR Part 26 eligibility standards are permitted to participate as DBEs;</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help remove barriers to the participation of DBEs and Small Business in DOT assisted contracts;</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promote the use of DBEs in all types of Federally-assisted contracts and procurement activities.</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assist the development of firms that can compete successfully in the market place outside the DBE Program.</w:t>
      </w:r>
    </w:p>
    <w:p w:rsidR="00F738E3" w:rsidRPr="00F738E3" w:rsidRDefault="00F738E3" w:rsidP="00F738E3">
      <w:pPr>
        <w:numPr>
          <w:ilvl w:val="0"/>
          <w:numId w:val="1"/>
        </w:numPr>
        <w:shd w:val="clear" w:color="auto" w:fill="FFFFFF"/>
        <w:spacing w:after="0" w:line="240" w:lineRule="auto"/>
        <w:jc w:val="both"/>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To provide appropriate flexibility to recipients of Federal financial assistance in establishing, and providing opportunities to DBEs.</w:t>
      </w:r>
    </w:p>
    <w:p w:rsidR="00AA1D8F" w:rsidRDefault="00F738E3" w:rsidP="00AA1D8F">
      <w:pPr>
        <w:shd w:val="clear" w:color="auto" w:fill="FFFFFF"/>
        <w:spacing w:before="240" w:after="240" w:line="240" w:lineRule="auto"/>
        <w:rPr>
          <w:rFonts w:ascii="Helvetica" w:eastAsia="Times New Roman" w:hAnsi="Helvetica" w:cs="Helvetica"/>
          <w:color w:val="222222"/>
          <w:sz w:val="28"/>
          <w:szCs w:val="28"/>
        </w:rPr>
      </w:pPr>
      <w:r w:rsidRPr="00F738E3">
        <w:rPr>
          <w:rFonts w:ascii="Helvetica" w:eastAsia="Times New Roman" w:hAnsi="Helvetica" w:cs="Helvetica"/>
          <w:color w:val="222222"/>
          <w:sz w:val="28"/>
          <w:szCs w:val="28"/>
        </w:rPr>
        <w:t>Marshall P. Chimwedzi, has been delegated as the DBE Liaison Officer. In that capacity, Mr. Chimwedzi is responsible for implementing all aspects of the DBE program. Implementation of the DBE program is afforded the same priority as compliance with all other legal obligations incurred by the AAMUDOT BTS in its financial assistance agreements with the Department of Transportation.</w:t>
      </w:r>
    </w:p>
    <w:p w:rsidR="00AA1D8F" w:rsidRPr="00E4715C" w:rsidRDefault="00E4715C" w:rsidP="00E4715C">
      <w:pPr>
        <w:pStyle w:val="NoSpacing"/>
        <w:jc w:val="center"/>
        <w:rPr>
          <w:b/>
          <w:sz w:val="36"/>
          <w:szCs w:val="36"/>
        </w:rPr>
      </w:pPr>
      <w:r w:rsidRPr="00E4715C">
        <w:rPr>
          <w:b/>
          <w:sz w:val="36"/>
          <w:szCs w:val="36"/>
        </w:rPr>
        <w:lastRenderedPageBreak/>
        <w:t>Disadvantaged Business Enterprise (DBE)</w:t>
      </w:r>
    </w:p>
    <w:p w:rsidR="00E4715C" w:rsidRPr="00E4715C" w:rsidRDefault="00E4715C" w:rsidP="00E4715C">
      <w:pPr>
        <w:pStyle w:val="NoSpacing"/>
        <w:jc w:val="center"/>
        <w:rPr>
          <w:b/>
          <w:sz w:val="36"/>
          <w:szCs w:val="36"/>
        </w:rPr>
      </w:pPr>
      <w:r w:rsidRPr="00E4715C">
        <w:rPr>
          <w:b/>
          <w:sz w:val="36"/>
          <w:szCs w:val="36"/>
        </w:rPr>
        <w:t>Overall Goal Methodology 2020-2022</w:t>
      </w:r>
    </w:p>
    <w:p w:rsidR="00AA1D8F" w:rsidRPr="00AA1D8F" w:rsidRDefault="00AA1D8F" w:rsidP="00AA1D8F">
      <w:pPr>
        <w:pStyle w:val="Title"/>
        <w:jc w:val="center"/>
        <w:rPr>
          <w:b/>
        </w:rPr>
      </w:pPr>
      <w:r w:rsidRPr="00AA1D8F">
        <w:rPr>
          <w:b/>
        </w:rPr>
        <w:t>Public Notice</w:t>
      </w:r>
    </w:p>
    <w:p w:rsidR="00E4715C" w:rsidRDefault="00E4715C" w:rsidP="00AA1D8F">
      <w:pPr>
        <w:shd w:val="clear" w:color="auto" w:fill="FFFFFF"/>
        <w:spacing w:after="450" w:line="240" w:lineRule="auto"/>
        <w:jc w:val="both"/>
        <w:rPr>
          <w:rFonts w:ascii="Helvetica" w:eastAsia="Times New Roman" w:hAnsi="Helvetica" w:cs="Helvetica"/>
          <w:color w:val="0C1929"/>
          <w:sz w:val="28"/>
          <w:szCs w:val="28"/>
        </w:rPr>
      </w:pPr>
    </w:p>
    <w:p w:rsidR="00AA1D8F" w:rsidRPr="00AA1D8F" w:rsidRDefault="00AA1D8F" w:rsidP="00AA1D8F">
      <w:pPr>
        <w:shd w:val="clear" w:color="auto" w:fill="FFFFFF"/>
        <w:spacing w:after="450" w:line="240" w:lineRule="auto"/>
        <w:jc w:val="both"/>
        <w:rPr>
          <w:rFonts w:ascii="Helvetica" w:eastAsia="Times New Roman" w:hAnsi="Helvetica" w:cs="Helvetica"/>
          <w:color w:val="0C1929"/>
          <w:sz w:val="28"/>
          <w:szCs w:val="28"/>
        </w:rPr>
      </w:pPr>
      <w:r w:rsidRPr="00AA1D8F">
        <w:rPr>
          <w:rFonts w:ascii="Helvetica" w:eastAsia="Times New Roman" w:hAnsi="Helvetica" w:cs="Helvetica"/>
          <w:color w:val="0C1929"/>
          <w:sz w:val="28"/>
          <w:szCs w:val="28"/>
        </w:rPr>
        <w:t xml:space="preserve">The Alabama Agricultural and Mechanical University Department of Transportation (AAMUDOT) operator of the Bulldog Transit System (BTS) Normal, Alabama, has established a Disadvantaged Business Enterprise (DBE) Program </w:t>
      </w:r>
      <w:r w:rsidRPr="00AA1D8F">
        <w:rPr>
          <w:rFonts w:ascii="Helvetica" w:eastAsia="Times New Roman" w:hAnsi="Helvetica" w:cs="Helvetica"/>
          <w:b/>
          <w:color w:val="0C1929"/>
          <w:sz w:val="28"/>
          <w:szCs w:val="28"/>
          <w:u w:val="single"/>
        </w:rPr>
        <w:t>Goal of 17.91%</w:t>
      </w:r>
      <w:r w:rsidRPr="00AA1D8F">
        <w:rPr>
          <w:rFonts w:ascii="Helvetica" w:eastAsia="Times New Roman" w:hAnsi="Helvetica" w:cs="Helvetica"/>
          <w:color w:val="0C1929"/>
          <w:sz w:val="28"/>
          <w:szCs w:val="28"/>
        </w:rPr>
        <w:t xml:space="preserve"> in accordance with the U.S. Department of Transportation (DOT) 49 Code of Federal Regulations Part 26. The AAMUDOT has received financial assistance from the DOT (Federal Transit Administration) and, as a condition of receiving that assistance, the AAMUDOT is signatory of an assurance that it will comply with 49 CFR Part </w:t>
      </w:r>
      <w:bookmarkStart w:id="0" w:name="_GoBack"/>
      <w:bookmarkEnd w:id="0"/>
      <w:r w:rsidRPr="00AA1D8F">
        <w:rPr>
          <w:rFonts w:ascii="Helvetica" w:eastAsia="Times New Roman" w:hAnsi="Helvetica" w:cs="Helvetica"/>
          <w:color w:val="0C1929"/>
          <w:sz w:val="28"/>
          <w:szCs w:val="28"/>
        </w:rPr>
        <w:t>26 DBE regulations.</w:t>
      </w:r>
    </w:p>
    <w:p w:rsidR="00AA1D8F" w:rsidRPr="00AA1D8F" w:rsidRDefault="00AA1D8F" w:rsidP="00AA1D8F">
      <w:pPr>
        <w:shd w:val="clear" w:color="auto" w:fill="FFFFFF"/>
        <w:spacing w:after="450" w:line="240" w:lineRule="auto"/>
        <w:jc w:val="both"/>
        <w:rPr>
          <w:rFonts w:ascii="Helvetica" w:eastAsia="Times New Roman" w:hAnsi="Helvetica" w:cs="Helvetica"/>
          <w:color w:val="0C1929"/>
          <w:sz w:val="28"/>
          <w:szCs w:val="28"/>
        </w:rPr>
      </w:pPr>
      <w:r w:rsidRPr="00AA1D8F">
        <w:rPr>
          <w:rFonts w:ascii="Helvetica" w:eastAsia="Times New Roman" w:hAnsi="Helvetica" w:cs="Helvetica"/>
          <w:color w:val="0C1929"/>
          <w:sz w:val="28"/>
          <w:szCs w:val="28"/>
        </w:rPr>
        <w:t>The AAMUDOT has proposed an overall DBE goal and rationale for FTA funding for Fiscal Years 2020-2022. The proposed overall DBE goal for FTA funded projects that are expected to be awarded in Fiscal Years 2020-2022. The AAMUDOT will accept public comments on the overall goal through September 26, 2020. Requests for a copy of the proposed goal and rationale, along with any public comments, should be addressed to:</w:t>
      </w:r>
    </w:p>
    <w:p w:rsidR="00AA1D8F" w:rsidRPr="00E4715C" w:rsidRDefault="00AA1D8F" w:rsidP="00E4715C">
      <w:pPr>
        <w:pStyle w:val="NoSpacing"/>
        <w:rPr>
          <w:rFonts w:ascii="Helvetica" w:hAnsi="Helvetica" w:cs="Helvetica"/>
          <w:sz w:val="28"/>
          <w:szCs w:val="28"/>
        </w:rPr>
      </w:pPr>
      <w:r w:rsidRPr="00E4715C">
        <w:rPr>
          <w:rFonts w:ascii="Helvetica" w:hAnsi="Helvetica" w:cs="Helvetica"/>
          <w:sz w:val="28"/>
          <w:szCs w:val="28"/>
        </w:rPr>
        <w:t>AAMUDOT DBE Liaison Officer: Marshall P. Chimwedzi</w:t>
      </w:r>
    </w:p>
    <w:p w:rsidR="00AA1D8F" w:rsidRPr="00E4715C" w:rsidRDefault="00AA1D8F" w:rsidP="00E4715C">
      <w:pPr>
        <w:pStyle w:val="NoSpacing"/>
        <w:rPr>
          <w:rFonts w:ascii="Helvetica" w:hAnsi="Helvetica" w:cs="Helvetica"/>
          <w:sz w:val="28"/>
          <w:szCs w:val="28"/>
        </w:rPr>
      </w:pPr>
      <w:r w:rsidRPr="00E4715C">
        <w:rPr>
          <w:rFonts w:ascii="Helvetica" w:hAnsi="Helvetica" w:cs="Helvetica"/>
          <w:sz w:val="28"/>
          <w:szCs w:val="28"/>
        </w:rPr>
        <w:t>Alabama A&amp;M University</w:t>
      </w:r>
      <w:r w:rsidRPr="00E4715C">
        <w:rPr>
          <w:rFonts w:ascii="Helvetica" w:hAnsi="Helvetica" w:cs="Helvetica"/>
          <w:sz w:val="28"/>
          <w:szCs w:val="28"/>
        </w:rPr>
        <w:br/>
        <w:t>Department of Transportation</w:t>
      </w:r>
    </w:p>
    <w:p w:rsidR="00AA1D8F" w:rsidRPr="00E4715C" w:rsidRDefault="00AA1D8F" w:rsidP="00E4715C">
      <w:pPr>
        <w:pStyle w:val="NoSpacing"/>
        <w:rPr>
          <w:rFonts w:ascii="Helvetica" w:hAnsi="Helvetica" w:cs="Helvetica"/>
          <w:sz w:val="28"/>
          <w:szCs w:val="28"/>
        </w:rPr>
      </w:pPr>
      <w:r w:rsidRPr="00E4715C">
        <w:rPr>
          <w:rFonts w:ascii="Helvetica" w:hAnsi="Helvetica" w:cs="Helvetica"/>
          <w:sz w:val="28"/>
          <w:szCs w:val="28"/>
        </w:rPr>
        <w:t>315 Patton Hall</w:t>
      </w:r>
      <w:r w:rsidRPr="00E4715C">
        <w:rPr>
          <w:rFonts w:ascii="Helvetica" w:hAnsi="Helvetica" w:cs="Helvetica"/>
          <w:sz w:val="28"/>
          <w:szCs w:val="28"/>
        </w:rPr>
        <w:br/>
        <w:t>Normal, Alabama 35762</w:t>
      </w:r>
    </w:p>
    <w:p w:rsidR="00196082" w:rsidRPr="00E4715C" w:rsidRDefault="00AA1D8F" w:rsidP="00E4715C">
      <w:pPr>
        <w:pStyle w:val="NoSpacing"/>
        <w:rPr>
          <w:rFonts w:ascii="Helvetica" w:hAnsi="Helvetica" w:cs="Helvetica"/>
          <w:sz w:val="28"/>
          <w:szCs w:val="28"/>
        </w:rPr>
      </w:pPr>
      <w:r w:rsidRPr="00E4715C">
        <w:rPr>
          <w:rFonts w:ascii="Helvetica" w:hAnsi="Helvetica" w:cs="Helvetica"/>
          <w:sz w:val="28"/>
          <w:szCs w:val="28"/>
        </w:rPr>
        <w:t>P: (256) 372-4762</w:t>
      </w:r>
      <w:r w:rsidRPr="00E4715C">
        <w:rPr>
          <w:rFonts w:ascii="Helvetica" w:hAnsi="Helvetica" w:cs="Helvetica"/>
          <w:sz w:val="28"/>
          <w:szCs w:val="28"/>
        </w:rPr>
        <w:br/>
        <w:t>F: (256) 372-8305</w:t>
      </w:r>
      <w:r w:rsidRPr="00E4715C">
        <w:rPr>
          <w:rFonts w:ascii="Helvetica" w:hAnsi="Helvetica" w:cs="Helvetica"/>
          <w:sz w:val="28"/>
          <w:szCs w:val="28"/>
        </w:rPr>
        <w:br/>
        <w:t>Hours: Monday through Friday, 8:00 a.m. – 5:00 p.m. or email: </w:t>
      </w:r>
      <w:hyperlink r:id="rId5" w:history="1">
        <w:r w:rsidR="00196082" w:rsidRPr="00E4715C">
          <w:rPr>
            <w:rStyle w:val="Hyperlink"/>
            <w:rFonts w:ascii="Helvetica" w:hAnsi="Helvetica" w:cs="Helvetica"/>
            <w:b/>
            <w:bCs/>
            <w:sz w:val="28"/>
            <w:szCs w:val="28"/>
          </w:rPr>
          <w:t>marshall.chimwedzi@aamu.edu</w:t>
        </w:r>
      </w:hyperlink>
    </w:p>
    <w:p w:rsidR="00196082" w:rsidRPr="00196082" w:rsidRDefault="00196082" w:rsidP="00E4715C">
      <w:pPr>
        <w:pStyle w:val="NoSpacing"/>
      </w:pPr>
      <w:r w:rsidRPr="00196082">
        <w:rPr>
          <w:color w:val="FFFFFF"/>
          <w:sz w:val="30"/>
          <w:szCs w:val="30"/>
        </w:rPr>
        <w:t>” annually to assess market conditions and to ensure that its goal r</w:t>
      </w:r>
    </w:p>
    <w:p w:rsidR="00196082" w:rsidRPr="00196082" w:rsidRDefault="00196082" w:rsidP="00196082">
      <w:pPr>
        <w:pStyle w:val="NormalWeb"/>
        <w:spacing w:before="240" w:after="240"/>
        <w:rPr>
          <w:rFonts w:ascii="Helvetica" w:hAnsi="Helvetica" w:cs="Helvetica"/>
          <w:color w:val="FFFFFF"/>
          <w:sz w:val="30"/>
          <w:szCs w:val="30"/>
        </w:rPr>
      </w:pPr>
      <w:hyperlink r:id="rId6" w:history="1">
        <w:r w:rsidRPr="00196082">
          <w:rPr>
            <w:rStyle w:val="Hyperlink"/>
            <w:rFonts w:ascii="Helvetica" w:hAnsi="Helvetica" w:cs="Helvetica"/>
            <w:b/>
            <w:bCs/>
            <w:sz w:val="30"/>
            <w:szCs w:val="30"/>
          </w:rPr>
          <w:t>Download the AAMU UDOT DBE Overall Goal Methodol</w:t>
        </w:r>
        <w:r>
          <w:rPr>
            <w:rStyle w:val="Hyperlink"/>
            <w:rFonts w:ascii="Helvetica" w:hAnsi="Helvetica" w:cs="Helvetica"/>
            <w:b/>
            <w:bCs/>
            <w:sz w:val="30"/>
            <w:szCs w:val="30"/>
          </w:rPr>
          <w:t>ogy for Federal Fiscal Year 2020</w:t>
        </w:r>
        <w:r w:rsidRPr="00196082">
          <w:rPr>
            <w:rStyle w:val="Hyperlink"/>
            <w:rFonts w:ascii="Helvetica" w:hAnsi="Helvetica" w:cs="Helvetica"/>
            <w:b/>
            <w:bCs/>
            <w:sz w:val="30"/>
            <w:szCs w:val="30"/>
          </w:rPr>
          <w:t>-202</w:t>
        </w:r>
        <w:r>
          <w:rPr>
            <w:rStyle w:val="Hyperlink"/>
            <w:rFonts w:ascii="Helvetica" w:hAnsi="Helvetica" w:cs="Helvetica"/>
            <w:b/>
            <w:bCs/>
            <w:sz w:val="30"/>
            <w:szCs w:val="30"/>
          </w:rPr>
          <w:t>2</w:t>
        </w:r>
      </w:hyperlink>
    </w:p>
    <w:p w:rsidR="00196082" w:rsidRPr="00F738E3" w:rsidRDefault="00DA062D" w:rsidP="00196082">
      <w:pPr>
        <w:pStyle w:val="NormalWeb"/>
        <w:spacing w:before="240" w:beforeAutospacing="0" w:after="240" w:afterAutospacing="0"/>
        <w:rPr>
          <w:rFonts w:ascii="Helvetica" w:hAnsi="Helvetica" w:cs="Helvetica"/>
          <w:color w:val="FFFFFF"/>
          <w:sz w:val="30"/>
          <w:szCs w:val="30"/>
        </w:rPr>
      </w:pPr>
      <w:r>
        <w:rPr>
          <w:rFonts w:ascii="Helvetica" w:hAnsi="Helvetica" w:cs="Helvetica"/>
          <w:color w:val="FFFFFF"/>
          <w:sz w:val="30"/>
          <w:szCs w:val="30"/>
        </w:rPr>
        <w:t xml:space="preserve">at its goal </w:t>
      </w:r>
      <w:r w:rsidR="00196082">
        <w:rPr>
          <w:rFonts w:ascii="Helvetica" w:hAnsi="Helvetica" w:cs="Helvetica"/>
          <w:color w:val="FFFFFF"/>
          <w:sz w:val="30"/>
          <w:szCs w:val="30"/>
        </w:rPr>
        <w:t xml:space="preserve">and to ensure that </w:t>
      </w:r>
    </w:p>
    <w:p w:rsidR="00F738E3" w:rsidRPr="00F738E3" w:rsidRDefault="00F738E3" w:rsidP="00F738E3">
      <w:pPr>
        <w:spacing w:before="240" w:after="240" w:line="240" w:lineRule="auto"/>
        <w:rPr>
          <w:rFonts w:ascii="Helvetica" w:eastAsia="Times New Roman" w:hAnsi="Helvetica" w:cs="Helvetica"/>
          <w:color w:val="FFFFFF"/>
          <w:sz w:val="30"/>
          <w:szCs w:val="30"/>
        </w:rPr>
      </w:pPr>
      <w:r w:rsidRPr="00F738E3">
        <w:rPr>
          <w:rFonts w:ascii="Helvetica" w:eastAsia="Times New Roman" w:hAnsi="Helvetica" w:cs="Helvetica"/>
          <w:color w:val="FFFFFF"/>
          <w:sz w:val="30"/>
          <w:szCs w:val="30"/>
        </w:rPr>
        <w:lastRenderedPageBreak/>
        <w:t>methodology. AAMUDOT has developed its DBE goal and goal-</w:t>
      </w:r>
      <w:proofErr w:type="spellStart"/>
      <w:r w:rsidRPr="00F738E3">
        <w:rPr>
          <w:rFonts w:ascii="Helvetica" w:eastAsia="Times New Roman" w:hAnsi="Helvetica" w:cs="Helvetica"/>
          <w:color w:val="FFFFFF"/>
          <w:sz w:val="30"/>
          <w:szCs w:val="30"/>
        </w:rPr>
        <w:t>setting</w:t>
      </w:r>
      <w:r w:rsidR="00DA062D">
        <w:rPr>
          <w:rFonts w:ascii="Helvetica" w:eastAsia="Times New Roman" w:hAnsi="Helvetica" w:cs="Helvetica"/>
          <w:color w:val="FFFFFF"/>
          <w:sz w:val="30"/>
          <w:szCs w:val="30"/>
        </w:rPr>
        <w:t>gulati</w:t>
      </w:r>
      <w:proofErr w:type="spellEnd"/>
      <w:r w:rsidRPr="00F738E3">
        <w:rPr>
          <w:rFonts w:ascii="Helvetica" w:eastAsia="Times New Roman" w:hAnsi="Helvetica" w:cs="Helvetica"/>
          <w:color w:val="FFFFFF"/>
          <w:sz w:val="30"/>
          <w:szCs w:val="30"/>
        </w:rPr>
        <w:t xml:space="preserve"> DBE goal and methodology is established every three years, AAMUDOT will conduct interim reviews or mid-course “inline adjustments” annually to assess market conditions and to ensure that its goal remains defensible.</w:t>
      </w:r>
    </w:p>
    <w:p w:rsidR="00F738E3" w:rsidRPr="00F738E3" w:rsidRDefault="00F738E3" w:rsidP="00F738E3">
      <w:pPr>
        <w:spacing w:before="240" w:after="240" w:line="240" w:lineRule="auto"/>
        <w:rPr>
          <w:rFonts w:ascii="Helvetica" w:eastAsia="Times New Roman" w:hAnsi="Helvetica" w:cs="Helvetica"/>
          <w:color w:val="FFFFFF"/>
          <w:sz w:val="30"/>
          <w:szCs w:val="30"/>
        </w:rPr>
      </w:pPr>
      <w:r w:rsidRPr="00F738E3">
        <w:rPr>
          <w:rFonts w:ascii="Helvetica" w:eastAsia="Times New Roman" w:hAnsi="Helvetica" w:cs="Helvetica"/>
          <w:color w:val="FFFFFF"/>
          <w:sz w:val="30"/>
          <w:szCs w:val="30"/>
        </w:rPr>
        <w:t>AAMUDOT has set its overall three-year (3) DBE for FY 2021-2023 at 17.91%. A budget for the FY 2021/2023 data are shown in Table 1. The total available funds for contracting opportunities is $1,336,000. An exercise was then undertaken to determine the number of available DBEs for the NAICS codes categories for which there were contracting opportunities following guidelines of Step 1 in Section 26.45 of the Rule. While AAMUDOT’s DBE goal and methodology is established every three years, AAMUDOT will conduct interim reviews or mid-course “inline adjustments” annually to assess market conditions and to ensure that its goal remains defensible.</w:t>
      </w:r>
    </w:p>
    <w:p w:rsidR="00F738E3" w:rsidRPr="00F738E3" w:rsidRDefault="00F738E3" w:rsidP="00F738E3">
      <w:pPr>
        <w:spacing w:line="240" w:lineRule="auto"/>
        <w:rPr>
          <w:rFonts w:ascii="Helvetica" w:eastAsia="Times New Roman" w:hAnsi="Helvetica" w:cs="Helvetica"/>
          <w:color w:val="FFFFFF"/>
          <w:sz w:val="30"/>
          <w:szCs w:val="30"/>
        </w:rPr>
      </w:pPr>
      <w:hyperlink r:id="rId7" w:history="1">
        <w:r w:rsidRPr="00F738E3">
          <w:rPr>
            <w:rFonts w:ascii="Helvetica" w:eastAsia="Times New Roman" w:hAnsi="Helvetica" w:cs="Helvetica"/>
            <w:b/>
            <w:bCs/>
            <w:color w:val="FFFFFF"/>
            <w:sz w:val="30"/>
            <w:szCs w:val="30"/>
            <w:u w:val="single"/>
          </w:rPr>
          <w:t>Download the AAMU UDOT DBE Overall Goal Methodology for Federal Fiscal Year 2021-2023</w:t>
        </w:r>
      </w:hyperlink>
    </w:p>
    <w:p w:rsidR="00DF2110" w:rsidRDefault="00DF2110"/>
    <w:sectPr w:rsidR="00DF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67417"/>
    <w:multiLevelType w:val="multilevel"/>
    <w:tmpl w:val="F436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A1575"/>
    <w:multiLevelType w:val="multilevel"/>
    <w:tmpl w:val="A82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E3"/>
    <w:rsid w:val="00196082"/>
    <w:rsid w:val="00A8549F"/>
    <w:rsid w:val="00AA1D8F"/>
    <w:rsid w:val="00DA062D"/>
    <w:rsid w:val="00DF2110"/>
    <w:rsid w:val="00E4715C"/>
    <w:rsid w:val="00F7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190"/>
  <w15:chartTrackingRefBased/>
  <w15:docId w15:val="{CD139503-2D31-461C-BCA7-31B23AE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8E3"/>
    <w:pPr>
      <w:spacing w:after="0" w:line="240" w:lineRule="auto"/>
    </w:pPr>
  </w:style>
  <w:style w:type="paragraph" w:styleId="Title">
    <w:name w:val="Title"/>
    <w:basedOn w:val="Normal"/>
    <w:next w:val="Normal"/>
    <w:link w:val="TitleChar"/>
    <w:uiPriority w:val="10"/>
    <w:qFormat/>
    <w:rsid w:val="00F738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8E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960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6082"/>
    <w:rPr>
      <w:color w:val="0000FF"/>
      <w:u w:val="single"/>
    </w:rPr>
  </w:style>
  <w:style w:type="paragraph" w:styleId="BalloonText">
    <w:name w:val="Balloon Text"/>
    <w:basedOn w:val="Normal"/>
    <w:link w:val="BalloonTextChar"/>
    <w:uiPriority w:val="99"/>
    <w:semiHidden/>
    <w:unhideWhenUsed/>
    <w:rsid w:val="00E47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719">
      <w:bodyDiv w:val="1"/>
      <w:marLeft w:val="0"/>
      <w:marRight w:val="0"/>
      <w:marTop w:val="0"/>
      <w:marBottom w:val="0"/>
      <w:divBdr>
        <w:top w:val="none" w:sz="0" w:space="0" w:color="auto"/>
        <w:left w:val="none" w:sz="0" w:space="0" w:color="auto"/>
        <w:bottom w:val="none" w:sz="0" w:space="0" w:color="auto"/>
        <w:right w:val="none" w:sz="0" w:space="0" w:color="auto"/>
      </w:divBdr>
    </w:div>
    <w:div w:id="904293335">
      <w:bodyDiv w:val="1"/>
      <w:marLeft w:val="0"/>
      <w:marRight w:val="0"/>
      <w:marTop w:val="0"/>
      <w:marBottom w:val="0"/>
      <w:divBdr>
        <w:top w:val="none" w:sz="0" w:space="0" w:color="auto"/>
        <w:left w:val="none" w:sz="0" w:space="0" w:color="auto"/>
        <w:bottom w:val="none" w:sz="0" w:space="0" w:color="auto"/>
        <w:right w:val="none" w:sz="0" w:space="0" w:color="auto"/>
      </w:divBdr>
    </w:div>
    <w:div w:id="1366978799">
      <w:bodyDiv w:val="1"/>
      <w:marLeft w:val="0"/>
      <w:marRight w:val="0"/>
      <w:marTop w:val="0"/>
      <w:marBottom w:val="0"/>
      <w:divBdr>
        <w:top w:val="none" w:sz="0" w:space="0" w:color="auto"/>
        <w:left w:val="none" w:sz="0" w:space="0" w:color="auto"/>
        <w:bottom w:val="none" w:sz="0" w:space="0" w:color="auto"/>
        <w:right w:val="none" w:sz="0" w:space="0" w:color="auto"/>
      </w:divBdr>
      <w:divsChild>
        <w:div w:id="186598810">
          <w:marLeft w:val="0"/>
          <w:marRight w:val="0"/>
          <w:marTop w:val="0"/>
          <w:marBottom w:val="750"/>
          <w:divBdr>
            <w:top w:val="none" w:sz="0" w:space="0" w:color="auto"/>
            <w:left w:val="none" w:sz="0" w:space="0" w:color="auto"/>
            <w:bottom w:val="none" w:sz="0" w:space="0" w:color="auto"/>
            <w:right w:val="none" w:sz="0" w:space="0" w:color="auto"/>
          </w:divBdr>
          <w:divsChild>
            <w:div w:id="1183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mu.edu/about/administrative-offices/bulldog-transportation-service/_documents/aamu-dbe-goal-methodology-docu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mu.edu/about/administrative-offices/bulldog-transportation-service/_documents/aamu-dbe-goal-methodology-document.pdf" TargetMode="External"/><Relationship Id="rId5" Type="http://schemas.openxmlformats.org/officeDocument/2006/relationships/hyperlink" Target="mailto:marshall.chimwedzi@aam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chimwedzi</dc:creator>
  <cp:keywords/>
  <dc:description/>
  <cp:lastModifiedBy>marshall chimwedzi</cp:lastModifiedBy>
  <cp:revision>6</cp:revision>
  <cp:lastPrinted>2021-03-26T14:07:00Z</cp:lastPrinted>
  <dcterms:created xsi:type="dcterms:W3CDTF">2021-03-26T13:20:00Z</dcterms:created>
  <dcterms:modified xsi:type="dcterms:W3CDTF">2021-03-26T14:16:00Z</dcterms:modified>
</cp:coreProperties>
</file>