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3BD" w:rsidRPr="009435DF" w:rsidRDefault="00ED13BD">
      <w:pPr>
        <w:jc w:val="center"/>
        <w:rPr>
          <w:b/>
          <w:sz w:val="44"/>
          <w:szCs w:val="44"/>
        </w:rPr>
      </w:pPr>
      <w:r w:rsidRPr="009435DF">
        <w:rPr>
          <w:b/>
          <w:sz w:val="44"/>
          <w:szCs w:val="44"/>
        </w:rPr>
        <w:t>Qian Shen, Ph.D.</w:t>
      </w:r>
    </w:p>
    <w:p w:rsidR="00ED13BD" w:rsidRPr="00AC4062" w:rsidRDefault="00ED13BD">
      <w:pPr>
        <w:rPr>
          <w:sz w:val="16"/>
          <w:szCs w:val="16"/>
        </w:rPr>
      </w:pPr>
    </w:p>
    <w:p w:rsidR="00ED13BD" w:rsidRPr="00AC4062" w:rsidRDefault="00ED13BD">
      <w:pPr>
        <w:rPr>
          <w:sz w:val="16"/>
          <w:szCs w:val="16"/>
        </w:rPr>
        <w:sectPr w:rsidR="00ED13BD" w:rsidRPr="00AC4062">
          <w:footerReference w:type="even" r:id="rId8"/>
          <w:footerReference w:type="default" r:id="rId9"/>
          <w:pgSz w:w="12240" w:h="15840"/>
          <w:pgMar w:top="1152" w:right="1152" w:bottom="1152" w:left="1152" w:header="720" w:footer="720" w:gutter="0"/>
          <w:cols w:space="720"/>
          <w:docGrid w:linePitch="360"/>
        </w:sectPr>
      </w:pPr>
    </w:p>
    <w:p w:rsidR="00ED13BD" w:rsidRPr="003810DB" w:rsidRDefault="00ED13BD" w:rsidP="000B2AF2">
      <w:pPr>
        <w:jc w:val="center"/>
        <w:rPr>
          <w:color w:val="FF0000"/>
          <w:sz w:val="20"/>
          <w:szCs w:val="20"/>
        </w:rPr>
      </w:pPr>
      <w:r w:rsidRPr="003810DB">
        <w:rPr>
          <w:sz w:val="20"/>
          <w:szCs w:val="20"/>
        </w:rPr>
        <w:t xml:space="preserve">Department of </w:t>
      </w:r>
      <w:r w:rsidR="006373CA">
        <w:rPr>
          <w:sz w:val="20"/>
          <w:szCs w:val="20"/>
        </w:rPr>
        <w:t xml:space="preserve">Finance </w:t>
      </w:r>
      <w:r w:rsidR="00152E98">
        <w:rPr>
          <w:sz w:val="20"/>
          <w:szCs w:val="20"/>
        </w:rPr>
        <w:t>and Economics</w:t>
      </w:r>
    </w:p>
    <w:p w:rsidR="00ED13BD" w:rsidRDefault="00152E98" w:rsidP="000B2AF2">
      <w:pPr>
        <w:jc w:val="center"/>
        <w:rPr>
          <w:sz w:val="20"/>
          <w:szCs w:val="20"/>
        </w:rPr>
      </w:pPr>
      <w:r>
        <w:rPr>
          <w:sz w:val="20"/>
          <w:szCs w:val="20"/>
        </w:rPr>
        <w:t>College</w:t>
      </w:r>
      <w:r w:rsidR="00ED13BD" w:rsidRPr="003810DB">
        <w:rPr>
          <w:sz w:val="20"/>
          <w:szCs w:val="20"/>
        </w:rPr>
        <w:t xml:space="preserve"> of Business</w:t>
      </w:r>
      <w:r>
        <w:rPr>
          <w:sz w:val="20"/>
          <w:szCs w:val="20"/>
        </w:rPr>
        <w:t xml:space="preserve"> and Public Affairs</w:t>
      </w:r>
    </w:p>
    <w:p w:rsidR="004020B7" w:rsidRPr="003810DB" w:rsidRDefault="004020B7" w:rsidP="000B2AF2">
      <w:pPr>
        <w:jc w:val="center"/>
        <w:rPr>
          <w:sz w:val="20"/>
          <w:szCs w:val="20"/>
        </w:rPr>
      </w:pPr>
      <w:r>
        <w:rPr>
          <w:sz w:val="20"/>
          <w:szCs w:val="20"/>
        </w:rPr>
        <w:t>Alabama A&amp;M University</w:t>
      </w:r>
    </w:p>
    <w:p w:rsidR="00ED13BD" w:rsidRPr="003810DB" w:rsidRDefault="00ED13BD" w:rsidP="000B2AF2">
      <w:pPr>
        <w:jc w:val="center"/>
        <w:rPr>
          <w:sz w:val="20"/>
          <w:szCs w:val="20"/>
        </w:rPr>
      </w:pPr>
      <w:r w:rsidRPr="003810DB">
        <w:rPr>
          <w:sz w:val="20"/>
          <w:szCs w:val="20"/>
        </w:rPr>
        <w:t>P. O. Box 429</w:t>
      </w:r>
    </w:p>
    <w:p w:rsidR="00ED13BD" w:rsidRPr="003810DB" w:rsidRDefault="00ED13BD" w:rsidP="000B2AF2">
      <w:pPr>
        <w:jc w:val="center"/>
        <w:rPr>
          <w:sz w:val="20"/>
          <w:szCs w:val="20"/>
        </w:rPr>
      </w:pPr>
      <w:r w:rsidRPr="003810DB">
        <w:rPr>
          <w:sz w:val="20"/>
          <w:szCs w:val="20"/>
        </w:rPr>
        <w:t>Normal, Alabama 35762</w:t>
      </w:r>
    </w:p>
    <w:p w:rsidR="00ED13BD" w:rsidRPr="003810DB" w:rsidRDefault="00ED13BD" w:rsidP="000B2AF2">
      <w:pPr>
        <w:jc w:val="center"/>
        <w:rPr>
          <w:sz w:val="20"/>
          <w:szCs w:val="20"/>
        </w:rPr>
      </w:pPr>
      <w:r w:rsidRPr="003810DB">
        <w:rPr>
          <w:sz w:val="20"/>
          <w:szCs w:val="20"/>
        </w:rPr>
        <w:t>Tel: (256) 372-4885</w:t>
      </w:r>
    </w:p>
    <w:p w:rsidR="00ED13BD" w:rsidRPr="003810DB" w:rsidRDefault="00ED13BD" w:rsidP="000B2AF2">
      <w:pPr>
        <w:jc w:val="center"/>
        <w:rPr>
          <w:sz w:val="20"/>
          <w:szCs w:val="20"/>
        </w:rPr>
      </w:pPr>
      <w:r w:rsidRPr="003810DB">
        <w:rPr>
          <w:sz w:val="20"/>
          <w:szCs w:val="20"/>
        </w:rPr>
        <w:t xml:space="preserve">Email: </w:t>
      </w:r>
      <w:hyperlink r:id="rId10" w:history="1">
        <w:r w:rsidRPr="003810DB">
          <w:rPr>
            <w:rStyle w:val="Hyperlink"/>
            <w:sz w:val="20"/>
            <w:szCs w:val="20"/>
          </w:rPr>
          <w:t>qian.shen@aamu.edu</w:t>
        </w:r>
      </w:hyperlink>
    </w:p>
    <w:p w:rsidR="004020B7" w:rsidRPr="004020B7" w:rsidRDefault="004020B7" w:rsidP="003810DB">
      <w:pPr>
        <w:rPr>
          <w:sz w:val="20"/>
          <w:szCs w:val="20"/>
        </w:rPr>
      </w:pPr>
    </w:p>
    <w:p w:rsidR="000B2AF2" w:rsidRDefault="000B2AF2" w:rsidP="00AC4062">
      <w:pPr>
        <w:jc w:val="center"/>
        <w:sectPr w:rsidR="000B2AF2" w:rsidSect="000B2AF2">
          <w:type w:val="continuous"/>
          <w:pgSz w:w="12240" w:h="15840"/>
          <w:pgMar w:top="1152" w:right="1152" w:bottom="1152" w:left="1152" w:header="720" w:footer="720" w:gutter="0"/>
          <w:cols w:space="2880"/>
          <w:docGrid w:linePitch="360"/>
        </w:sectPr>
      </w:pPr>
    </w:p>
    <w:p w:rsidR="00ED13BD" w:rsidRDefault="00ED13BD" w:rsidP="00AC4062">
      <w:pPr>
        <w:jc w:val="center"/>
      </w:pPr>
    </w:p>
    <w:p w:rsidR="00ED13BD" w:rsidRDefault="00ED13BD">
      <w:pPr>
        <w:sectPr w:rsidR="00ED13BD" w:rsidSect="00AC4062">
          <w:type w:val="continuous"/>
          <w:pgSz w:w="12240" w:h="15840"/>
          <w:pgMar w:top="1152" w:right="1152" w:bottom="1152" w:left="1152" w:header="720" w:footer="720" w:gutter="0"/>
          <w:cols w:space="2880"/>
          <w:docGrid w:linePitch="360"/>
        </w:sectPr>
      </w:pPr>
    </w:p>
    <w:p w:rsidR="00ED13BD" w:rsidRDefault="00ED13BD">
      <w:pPr>
        <w:rPr>
          <w:b/>
          <w:sz w:val="28"/>
          <w:szCs w:val="28"/>
        </w:rPr>
      </w:pPr>
      <w:r w:rsidRPr="00E96335">
        <w:rPr>
          <w:b/>
          <w:sz w:val="28"/>
          <w:szCs w:val="28"/>
        </w:rPr>
        <w:t>EDUCATION</w:t>
      </w:r>
    </w:p>
    <w:p w:rsidR="00714D33" w:rsidRPr="0081462D" w:rsidRDefault="00714D33">
      <w:pPr>
        <w:rPr>
          <w:b/>
          <w:sz w:val="10"/>
          <w:szCs w:val="10"/>
        </w:rPr>
      </w:pPr>
    </w:p>
    <w:p w:rsidR="00ED13BD" w:rsidRDefault="00ED13BD">
      <w:pPr>
        <w:rPr>
          <w:b/>
        </w:rPr>
      </w:pPr>
      <w:r>
        <w:rPr>
          <w:b/>
        </w:rPr>
        <w:tab/>
        <w:t xml:space="preserve">Ph.D. – </w:t>
      </w:r>
      <w:r w:rsidR="002C040B">
        <w:rPr>
          <w:b/>
        </w:rPr>
        <w:t xml:space="preserve">Financial </w:t>
      </w:r>
      <w:r>
        <w:rPr>
          <w:b/>
        </w:rPr>
        <w:t>Economics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Southern Illinois University Carbondale</w:t>
      </w:r>
    </w:p>
    <w:p w:rsidR="00ED13BD" w:rsidRDefault="00ED13BD">
      <w:pPr>
        <w:ind w:left="720" w:hanging="720"/>
      </w:pPr>
      <w:r>
        <w:rPr>
          <w:b/>
        </w:rPr>
        <w:tab/>
        <w:t>(December 2002)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Dissertation: Momentum and Contrarian </w:t>
      </w:r>
      <w:r>
        <w:br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Strategies in Financial Markets.</w:t>
      </w:r>
    </w:p>
    <w:p w:rsidR="00714D33" w:rsidRPr="0081462D" w:rsidRDefault="00714D33">
      <w:pPr>
        <w:ind w:left="720" w:hanging="720"/>
        <w:rPr>
          <w:sz w:val="10"/>
          <w:szCs w:val="10"/>
        </w:rPr>
      </w:pPr>
    </w:p>
    <w:p w:rsidR="00A17DD8" w:rsidRPr="00A17DD8" w:rsidRDefault="00A17DD8">
      <w:pPr>
        <w:rPr>
          <w:sz w:val="10"/>
          <w:szCs w:val="10"/>
        </w:rPr>
      </w:pPr>
    </w:p>
    <w:p w:rsidR="00ED13BD" w:rsidRDefault="00ED13BD">
      <w:pPr>
        <w:rPr>
          <w:b/>
        </w:rPr>
      </w:pPr>
      <w:r>
        <w:tab/>
      </w:r>
      <w:r>
        <w:rPr>
          <w:b/>
        </w:rPr>
        <w:t>B.A. – Business Administration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smartTag w:uri="urn:schemas-microsoft-com:office:smarttags" w:element="PlaceName">
        <w:r>
          <w:rPr>
            <w:b/>
          </w:rPr>
          <w:t>Hanover</w:t>
        </w:r>
      </w:smartTag>
      <w:r>
        <w:rPr>
          <w:b/>
        </w:rPr>
        <w:t xml:space="preserve"> College</w:t>
      </w:r>
    </w:p>
    <w:p w:rsidR="00ED13BD" w:rsidRDefault="00ED13BD">
      <w:pPr>
        <w:rPr>
          <w:b/>
        </w:rPr>
      </w:pPr>
      <w:r>
        <w:rPr>
          <w:b/>
        </w:rPr>
        <w:tab/>
        <w:t>(May 1998)</w:t>
      </w:r>
    </w:p>
    <w:p w:rsidR="00ED13BD" w:rsidRDefault="00ED13BD">
      <w:pPr>
        <w:rPr>
          <w:b/>
        </w:rPr>
      </w:pPr>
    </w:p>
    <w:p w:rsidR="00ED13BD" w:rsidRPr="00E96335" w:rsidRDefault="00ED13BD">
      <w:pPr>
        <w:rPr>
          <w:b/>
          <w:sz w:val="28"/>
          <w:szCs w:val="28"/>
        </w:rPr>
      </w:pPr>
      <w:r w:rsidRPr="00E96335">
        <w:rPr>
          <w:b/>
          <w:sz w:val="28"/>
          <w:szCs w:val="28"/>
        </w:rPr>
        <w:t>TEACHING AND RESEARCH INTERESTS</w:t>
      </w:r>
    </w:p>
    <w:p w:rsidR="0081462D" w:rsidRDefault="00ED13BD" w:rsidP="00880B11">
      <w:pPr>
        <w:ind w:left="2160" w:hanging="1440"/>
      </w:pPr>
      <w:r>
        <w:rPr>
          <w:b/>
        </w:rPr>
        <w:t>Teaching:</w:t>
      </w:r>
      <w:r w:rsidR="0081462D">
        <w:rPr>
          <w:b/>
        </w:rPr>
        <w:tab/>
      </w:r>
      <w:r w:rsidR="0081462D">
        <w:rPr>
          <w:b/>
        </w:rPr>
        <w:tab/>
      </w:r>
      <w:r w:rsidR="0081462D">
        <w:rPr>
          <w:b/>
        </w:rPr>
        <w:tab/>
      </w:r>
      <w:r w:rsidR="0081462D">
        <w:rPr>
          <w:b/>
        </w:rPr>
        <w:tab/>
      </w:r>
      <w:r w:rsidR="00273172">
        <w:t xml:space="preserve">Principles of Finance, </w:t>
      </w:r>
      <w:r w:rsidR="00152E98">
        <w:t>International Trade and Policy,</w:t>
      </w:r>
      <w:r w:rsidR="00880B11">
        <w:br/>
        <w:t xml:space="preserve"> </w:t>
      </w:r>
      <w:r w:rsidR="00880B11">
        <w:tab/>
      </w:r>
      <w:r w:rsidR="00880B11">
        <w:tab/>
      </w:r>
      <w:r w:rsidR="00880B11">
        <w:tab/>
      </w:r>
      <w:r w:rsidR="0081462D">
        <w:t xml:space="preserve">Principles of Economics, </w:t>
      </w:r>
      <w:r w:rsidR="00E70D34">
        <w:t>Managerial Economics,</w:t>
      </w:r>
      <w:r w:rsidR="00E70D34">
        <w:br/>
        <w:t xml:space="preserve"> </w:t>
      </w:r>
      <w:r w:rsidR="00E70D34">
        <w:tab/>
      </w:r>
      <w:r w:rsidR="00E70D34">
        <w:tab/>
      </w:r>
      <w:r w:rsidR="00E70D34">
        <w:tab/>
      </w:r>
      <w:r w:rsidR="0081462D">
        <w:t>Business Statistics, Basic</w:t>
      </w:r>
      <w:r w:rsidR="00273172">
        <w:t xml:space="preserve"> </w:t>
      </w:r>
      <w:r w:rsidR="00880B11">
        <w:t>Economics.</w:t>
      </w:r>
    </w:p>
    <w:p w:rsidR="00ED13BD" w:rsidRPr="00A17DD8" w:rsidRDefault="00ED13BD">
      <w:pPr>
        <w:rPr>
          <w:sz w:val="10"/>
          <w:szCs w:val="10"/>
        </w:rPr>
      </w:pPr>
    </w:p>
    <w:p w:rsidR="00ED13BD" w:rsidRDefault="00ED13BD">
      <w:r>
        <w:tab/>
      </w:r>
      <w:r>
        <w:rPr>
          <w:b/>
        </w:rPr>
        <w:t>Research:</w:t>
      </w:r>
      <w:r>
        <w:tab/>
      </w:r>
      <w:r>
        <w:tab/>
      </w:r>
      <w:r>
        <w:tab/>
      </w:r>
      <w:r w:rsidR="00A17DD8">
        <w:tab/>
      </w:r>
      <w:r>
        <w:t xml:space="preserve">Behavioral Finance, </w:t>
      </w:r>
      <w:r w:rsidR="007F37DD">
        <w:t xml:space="preserve">Portfolio Investments, </w:t>
      </w:r>
      <w:r>
        <w:t>Seasonal</w:t>
      </w:r>
      <w:r w:rsidR="00A17DD8">
        <w:br/>
        <w:t xml:space="preserve"> </w:t>
      </w:r>
      <w:r w:rsidR="00A17DD8">
        <w:tab/>
      </w:r>
      <w:r w:rsidR="00A17DD8">
        <w:tab/>
      </w:r>
      <w:r w:rsidR="00A17DD8">
        <w:tab/>
      </w:r>
      <w:r w:rsidR="00A17DD8">
        <w:tab/>
      </w:r>
      <w:r w:rsidR="00A17DD8">
        <w:tab/>
      </w:r>
      <w:r w:rsidR="00A17DD8">
        <w:tab/>
      </w:r>
      <w:r>
        <w:t>Ab</w:t>
      </w:r>
      <w:r w:rsidR="00A17DD8">
        <w:t>normalities</w:t>
      </w:r>
      <w:r>
        <w:t>, and Time Series Related Topics.</w:t>
      </w:r>
    </w:p>
    <w:p w:rsidR="00ED13BD" w:rsidRDefault="00ED13BD"/>
    <w:p w:rsidR="00ED13BD" w:rsidRDefault="00ED13BD">
      <w:pPr>
        <w:rPr>
          <w:b/>
          <w:sz w:val="28"/>
          <w:szCs w:val="28"/>
        </w:rPr>
      </w:pPr>
      <w:r w:rsidRPr="00E96335">
        <w:rPr>
          <w:b/>
          <w:sz w:val="28"/>
          <w:szCs w:val="28"/>
        </w:rPr>
        <w:t>TEACHING EXPERIENCE</w:t>
      </w:r>
    </w:p>
    <w:p w:rsidR="00714D33" w:rsidRPr="0081462D" w:rsidRDefault="00714D33">
      <w:pPr>
        <w:rPr>
          <w:b/>
          <w:sz w:val="10"/>
          <w:szCs w:val="10"/>
        </w:rPr>
      </w:pPr>
    </w:p>
    <w:p w:rsidR="007F37DD" w:rsidRPr="00A17DD8" w:rsidRDefault="00ED13BD" w:rsidP="00317087">
      <w:pPr>
        <w:tabs>
          <w:tab w:val="left" w:pos="720"/>
        </w:tabs>
        <w:rPr>
          <w:sz w:val="10"/>
          <w:szCs w:val="10"/>
        </w:rPr>
      </w:pPr>
      <w:r>
        <w:tab/>
      </w:r>
      <w:r w:rsidR="004F09CD">
        <w:rPr>
          <w:b/>
        </w:rPr>
        <w:t>February</w:t>
      </w:r>
      <w:r w:rsidR="007F37DD">
        <w:rPr>
          <w:b/>
        </w:rPr>
        <w:t xml:space="preserve"> 2008 – present</w:t>
      </w:r>
      <w:r w:rsidR="007F37DD">
        <w:rPr>
          <w:b/>
        </w:rPr>
        <w:tab/>
      </w:r>
      <w:r w:rsidR="007F37DD">
        <w:rPr>
          <w:b/>
        </w:rPr>
        <w:tab/>
        <w:t xml:space="preserve">Associate Professor </w:t>
      </w:r>
      <w:r w:rsidR="007F37DD">
        <w:t xml:space="preserve">in Economics, Finance, </w:t>
      </w:r>
      <w:r w:rsidR="007F37DD">
        <w:br/>
        <w:t xml:space="preserve"> </w:t>
      </w:r>
      <w:r w:rsidR="007F37DD">
        <w:tab/>
      </w:r>
      <w:r w:rsidR="007F37DD">
        <w:tab/>
      </w:r>
      <w:r w:rsidR="007F37DD">
        <w:tab/>
      </w:r>
      <w:r w:rsidR="007F37DD">
        <w:tab/>
      </w:r>
      <w:r w:rsidR="007F37DD">
        <w:tab/>
      </w:r>
      <w:r w:rsidR="007F37DD">
        <w:tab/>
        <w:t xml:space="preserve">Department of </w:t>
      </w:r>
      <w:r w:rsidR="004F09CD">
        <w:t xml:space="preserve">Finance and Economics, </w:t>
      </w:r>
      <w:r w:rsidR="004F09CD">
        <w:br/>
        <w:t xml:space="preserve"> </w:t>
      </w:r>
      <w:r w:rsidR="004F09CD">
        <w:tab/>
      </w:r>
      <w:r w:rsidR="004F09CD">
        <w:tab/>
      </w:r>
      <w:r w:rsidR="004F09CD">
        <w:tab/>
      </w:r>
      <w:r w:rsidR="004F09CD">
        <w:tab/>
      </w:r>
      <w:r w:rsidR="004F09CD">
        <w:tab/>
      </w:r>
      <w:r w:rsidR="004F09CD">
        <w:tab/>
        <w:t>College of Business and Public Affairs,</w:t>
      </w:r>
      <w:r w:rsidR="007F37DD">
        <w:br/>
      </w:r>
      <w:r w:rsidR="007F37DD">
        <w:tab/>
      </w:r>
      <w:r w:rsidR="007F37DD">
        <w:tab/>
      </w:r>
      <w:r w:rsidR="007F37DD">
        <w:tab/>
      </w:r>
      <w:r w:rsidR="007F37DD">
        <w:tab/>
      </w:r>
      <w:r w:rsidR="007F37DD">
        <w:tab/>
      </w:r>
      <w:r w:rsidR="007F37DD">
        <w:tab/>
        <w:t>Alabama A&amp;M University, Normal, Alabama</w:t>
      </w:r>
      <w:r w:rsidR="007F37DD">
        <w:br/>
      </w:r>
    </w:p>
    <w:p w:rsidR="00714D33" w:rsidRPr="0081462D" w:rsidRDefault="00714D33" w:rsidP="007F37DD">
      <w:pPr>
        <w:ind w:firstLine="720"/>
        <w:rPr>
          <w:b/>
          <w:sz w:val="10"/>
          <w:szCs w:val="10"/>
        </w:rPr>
      </w:pPr>
    </w:p>
    <w:p w:rsidR="00ED13BD" w:rsidRDefault="007F37DD" w:rsidP="007F37DD">
      <w:pPr>
        <w:ind w:firstLine="720"/>
      </w:pPr>
      <w:r>
        <w:rPr>
          <w:b/>
        </w:rPr>
        <w:t xml:space="preserve">August 2002 – </w:t>
      </w:r>
      <w:r w:rsidR="004F09CD">
        <w:rPr>
          <w:b/>
        </w:rPr>
        <w:t>January 2008</w:t>
      </w:r>
      <w:r w:rsidR="00ED13BD">
        <w:rPr>
          <w:b/>
        </w:rPr>
        <w:tab/>
        <w:t xml:space="preserve">Assistant Professor </w:t>
      </w:r>
      <w:r w:rsidR="00ED13BD">
        <w:t xml:space="preserve">in Economics, Finance, </w:t>
      </w:r>
      <w:r>
        <w:br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D13BD">
        <w:t>Department of</w:t>
      </w:r>
      <w:r>
        <w:t xml:space="preserve"> </w:t>
      </w:r>
      <w:r w:rsidR="001603F9">
        <w:t>Finance and Economics</w:t>
      </w:r>
      <w:r w:rsidR="004F09CD">
        <w:t>,</w:t>
      </w:r>
      <w:r w:rsidR="004F09CD">
        <w:br/>
        <w:t xml:space="preserve">  </w:t>
      </w:r>
      <w:r w:rsidR="004F09CD">
        <w:tab/>
      </w:r>
      <w:r w:rsidR="004F09CD">
        <w:tab/>
      </w:r>
      <w:r w:rsidR="004F09CD">
        <w:tab/>
      </w:r>
      <w:r w:rsidR="004F09CD">
        <w:tab/>
      </w:r>
      <w:r w:rsidR="004F09CD">
        <w:tab/>
      </w:r>
      <w:r w:rsidR="004F09CD">
        <w:tab/>
        <w:t>College of Business and Public Affairs,</w:t>
      </w:r>
      <w:r w:rsidR="00317087">
        <w:br/>
        <w:t xml:space="preserve"> </w:t>
      </w:r>
      <w:r w:rsidR="00317087">
        <w:tab/>
      </w:r>
      <w:r w:rsidR="00317087">
        <w:tab/>
      </w:r>
      <w:r w:rsidR="00317087">
        <w:tab/>
      </w:r>
      <w:r w:rsidR="00317087">
        <w:tab/>
      </w:r>
      <w:r w:rsidR="00317087">
        <w:tab/>
      </w:r>
      <w:r w:rsidR="00317087">
        <w:tab/>
      </w:r>
      <w:r w:rsidR="00ED13BD">
        <w:t>Alabama A&amp;M University, Normal, Alabama.</w:t>
      </w:r>
    </w:p>
    <w:p w:rsidR="00ED13BD" w:rsidRPr="00A17DD8" w:rsidRDefault="00ED13BD">
      <w:pPr>
        <w:rPr>
          <w:sz w:val="10"/>
          <w:szCs w:val="10"/>
        </w:rPr>
      </w:pPr>
    </w:p>
    <w:p w:rsidR="00714D33" w:rsidRPr="0081462D" w:rsidRDefault="00ED13BD">
      <w:pPr>
        <w:rPr>
          <w:sz w:val="10"/>
          <w:szCs w:val="10"/>
        </w:rPr>
      </w:pPr>
      <w:r w:rsidRPr="0081462D">
        <w:rPr>
          <w:sz w:val="10"/>
          <w:szCs w:val="10"/>
        </w:rPr>
        <w:tab/>
      </w:r>
    </w:p>
    <w:p w:rsidR="00ED13BD" w:rsidRDefault="00ED13BD" w:rsidP="00714D33">
      <w:pPr>
        <w:ind w:firstLine="720"/>
      </w:pPr>
      <w:r>
        <w:rPr>
          <w:b/>
        </w:rPr>
        <w:t>August 1998 – May 2002</w:t>
      </w:r>
      <w:r>
        <w:rPr>
          <w:b/>
        </w:rPr>
        <w:tab/>
      </w:r>
      <w:r w:rsidR="00317087">
        <w:rPr>
          <w:b/>
        </w:rPr>
        <w:tab/>
      </w:r>
      <w:r>
        <w:rPr>
          <w:b/>
        </w:rPr>
        <w:t xml:space="preserve">Graduate Teaching Instructor </w:t>
      </w:r>
      <w:r>
        <w:t>in Economics,</w:t>
      </w:r>
      <w:r w:rsidR="00317087">
        <w:br/>
        <w:t xml:space="preserve"> </w:t>
      </w:r>
      <w:r w:rsidR="00317087">
        <w:tab/>
      </w:r>
      <w:r>
        <w:t xml:space="preserve"> </w:t>
      </w:r>
      <w:r w:rsidR="00317087">
        <w:tab/>
      </w:r>
      <w:r w:rsidR="00317087">
        <w:tab/>
      </w:r>
      <w:r w:rsidR="00317087">
        <w:tab/>
      </w:r>
      <w:r w:rsidR="00317087">
        <w:tab/>
      </w:r>
      <w:r w:rsidR="00317087">
        <w:tab/>
      </w:r>
      <w:r>
        <w:t xml:space="preserve">Department of </w:t>
      </w:r>
      <w:r w:rsidR="00317087">
        <w:t xml:space="preserve">Economics.  </w:t>
      </w:r>
      <w:r w:rsidR="00317087">
        <w:br/>
        <w:t xml:space="preserve"> </w:t>
      </w:r>
      <w:r w:rsidR="00317087">
        <w:tab/>
      </w:r>
      <w:r w:rsidR="00317087">
        <w:tab/>
      </w:r>
      <w:r w:rsidR="00317087">
        <w:tab/>
      </w:r>
      <w:r w:rsidR="00317087">
        <w:tab/>
      </w:r>
      <w:r w:rsidR="00317087">
        <w:tab/>
      </w:r>
      <w:r w:rsidR="00317087">
        <w:tab/>
      </w:r>
      <w:r>
        <w:t>Southern Illinois University, Carbondale, Illinois.</w:t>
      </w:r>
    </w:p>
    <w:p w:rsidR="00A41B3B" w:rsidRDefault="00A41B3B">
      <w:pPr>
        <w:sectPr w:rsidR="00A41B3B">
          <w:type w:val="continuous"/>
          <w:pgSz w:w="12240" w:h="15840"/>
          <w:pgMar w:top="1008" w:right="1152" w:bottom="1008" w:left="1152" w:header="720" w:footer="720" w:gutter="0"/>
          <w:pgNumType w:start="1"/>
          <w:cols w:space="720"/>
        </w:sectPr>
      </w:pPr>
    </w:p>
    <w:p w:rsidR="00ED13BD" w:rsidRPr="00E96335" w:rsidRDefault="00ED13BD">
      <w:pPr>
        <w:pStyle w:val="Heading3"/>
        <w:rPr>
          <w:bCs/>
          <w:szCs w:val="28"/>
        </w:rPr>
      </w:pPr>
      <w:r w:rsidRPr="00E96335">
        <w:rPr>
          <w:bCs/>
          <w:szCs w:val="28"/>
        </w:rPr>
        <w:lastRenderedPageBreak/>
        <w:t>PAPERS AND PRESENTATIONS</w:t>
      </w:r>
    </w:p>
    <w:p w:rsidR="00ED13BD" w:rsidRDefault="00ED13BD">
      <w:pPr>
        <w:pStyle w:val="Heading8"/>
        <w:rPr>
          <w:b/>
        </w:rPr>
      </w:pPr>
      <w:r>
        <w:rPr>
          <w:b/>
        </w:rPr>
        <w:t>Refereed Journal Articles</w:t>
      </w:r>
    </w:p>
    <w:p w:rsidR="00ED13BD" w:rsidRPr="00A41B3B" w:rsidRDefault="00ED13BD">
      <w:pPr>
        <w:rPr>
          <w:sz w:val="10"/>
          <w:szCs w:val="10"/>
        </w:rPr>
      </w:pPr>
    </w:p>
    <w:p w:rsidR="000905EB" w:rsidRDefault="000905EB" w:rsidP="0081565A">
      <w:pPr>
        <w:ind w:left="720"/>
      </w:pPr>
      <w:r>
        <w:t>“Student Performance Transformations in Economics Courses after Adoption the Digital</w:t>
      </w:r>
      <w:r>
        <w:br/>
        <w:t xml:space="preserve"> Learning Tools – an AAMU Case Study,”</w:t>
      </w:r>
      <w:r w:rsidR="009446EB">
        <w:t xml:space="preserve"> </w:t>
      </w:r>
      <w:r w:rsidR="009446EB">
        <w:rPr>
          <w:u w:val="single"/>
        </w:rPr>
        <w:t>Journal of International Finance and Economics,</w:t>
      </w:r>
      <w:r w:rsidR="009446EB">
        <w:t xml:space="preserve"> forthcoming.</w:t>
      </w:r>
    </w:p>
    <w:p w:rsidR="009446EB" w:rsidRPr="009446EB" w:rsidRDefault="009446EB" w:rsidP="0081565A">
      <w:pPr>
        <w:ind w:left="720"/>
        <w:rPr>
          <w:sz w:val="10"/>
          <w:szCs w:val="10"/>
        </w:rPr>
      </w:pPr>
    </w:p>
    <w:p w:rsidR="00672D34" w:rsidRPr="00672D34" w:rsidRDefault="00672D34" w:rsidP="0081565A">
      <w:pPr>
        <w:ind w:left="720"/>
        <w:rPr>
          <w:sz w:val="10"/>
          <w:szCs w:val="10"/>
        </w:rPr>
      </w:pPr>
      <w:r>
        <w:t xml:space="preserve">“Trend-Following Trading Strategies in Commodity Futures: A Re-Examination” (with Andrew C. </w:t>
      </w:r>
      <w:proofErr w:type="spellStart"/>
      <w:r>
        <w:t>Szakmary</w:t>
      </w:r>
      <w:proofErr w:type="spellEnd"/>
      <w:r>
        <w:t xml:space="preserve"> and </w:t>
      </w:r>
      <w:proofErr w:type="spellStart"/>
      <w:r>
        <w:t>Subhash</w:t>
      </w:r>
      <w:proofErr w:type="spellEnd"/>
      <w:r>
        <w:t xml:space="preserve"> C. Sharma) </w:t>
      </w:r>
      <w:r>
        <w:rPr>
          <w:u w:val="single"/>
        </w:rPr>
        <w:t>Journal of Banking and Finance</w:t>
      </w:r>
      <w:r w:rsidR="00AC4062">
        <w:t>, Vol. 34, No.2, (2010), 409-426.</w:t>
      </w:r>
      <w:r w:rsidR="00612BE3">
        <w:t xml:space="preserve"> Cited: 42 articles.</w:t>
      </w:r>
      <w:r>
        <w:br/>
      </w:r>
    </w:p>
    <w:p w:rsidR="0081565A" w:rsidRDefault="0081565A" w:rsidP="0081565A">
      <w:pPr>
        <w:ind w:left="720"/>
        <w:rPr>
          <w:u w:val="single"/>
        </w:rPr>
      </w:pPr>
      <w:r>
        <w:t xml:space="preserve">“Hybrid Vehicles – Are University Students In </w:t>
      </w:r>
      <w:smartTag w:uri="urn:schemas-microsoft-com:office:smarttags" w:element="place">
        <w:r>
          <w:t>North Alabama</w:t>
        </w:r>
      </w:smartTag>
      <w:r>
        <w:t xml:space="preserve"> Ready To Buy Them?” </w:t>
      </w:r>
      <w:r>
        <w:rPr>
          <w:u w:val="single"/>
        </w:rPr>
        <w:t>The Journal of the Alabama Academy of Science</w:t>
      </w:r>
      <w:r>
        <w:t>, Vol. 78, No.3-4, July/October (2007)</w:t>
      </w:r>
      <w:r w:rsidR="008014AD">
        <w:t xml:space="preserve"> 175-188</w:t>
      </w:r>
      <w:r>
        <w:t>.</w:t>
      </w:r>
      <w:r>
        <w:rPr>
          <w:u w:val="single"/>
        </w:rPr>
        <w:t xml:space="preserve"> </w:t>
      </w:r>
    </w:p>
    <w:p w:rsidR="0081565A" w:rsidRPr="00A41B3B" w:rsidRDefault="0081565A">
      <w:pPr>
        <w:ind w:left="720"/>
        <w:rPr>
          <w:sz w:val="10"/>
          <w:szCs w:val="10"/>
        </w:rPr>
      </w:pPr>
    </w:p>
    <w:p w:rsidR="0081565A" w:rsidRDefault="0081565A" w:rsidP="0081565A">
      <w:pPr>
        <w:ind w:left="720"/>
      </w:pPr>
      <w:r>
        <w:t>“An Examination of Momentum Strategies in Commodity Futures Markets</w:t>
      </w:r>
      <w:r w:rsidRPr="0081565A">
        <w:t>,</w:t>
      </w:r>
      <w:r>
        <w:t xml:space="preserve">” </w:t>
      </w:r>
      <w:r>
        <w:rPr>
          <w:u w:val="single"/>
        </w:rPr>
        <w:t>Journal of Futures Markets</w:t>
      </w:r>
      <w:r w:rsidRPr="0000222E">
        <w:t>,</w:t>
      </w:r>
      <w:r>
        <w:t xml:space="preserve"> Vol. 27, No. 3, (2007), 227-256.</w:t>
      </w:r>
      <w:r w:rsidR="00EE172D">
        <w:t xml:space="preserve">  Cited: 19 articles.</w:t>
      </w:r>
    </w:p>
    <w:p w:rsidR="0081565A" w:rsidRPr="00A41B3B" w:rsidRDefault="0081565A">
      <w:pPr>
        <w:ind w:left="720"/>
        <w:rPr>
          <w:sz w:val="10"/>
          <w:szCs w:val="10"/>
        </w:rPr>
      </w:pPr>
    </w:p>
    <w:p w:rsidR="00ED13BD" w:rsidRDefault="00ED13BD">
      <w:pPr>
        <w:ind w:left="720"/>
      </w:pPr>
      <w:r>
        <w:t>“Momentum and Contrarian Strategies in International Markets</w:t>
      </w:r>
      <w:r w:rsidRPr="0081565A">
        <w:t>,</w:t>
      </w:r>
      <w:r>
        <w:t xml:space="preserve">” </w:t>
      </w:r>
      <w:r>
        <w:rPr>
          <w:u w:val="single"/>
        </w:rPr>
        <w:t>Journal of Multinational Financial Management</w:t>
      </w:r>
      <w:r w:rsidRPr="0000222E">
        <w:t>,</w:t>
      </w:r>
      <w:r>
        <w:t xml:space="preserve"> 15 (2005), 235-255.</w:t>
      </w:r>
      <w:r w:rsidR="00EE172D">
        <w:t xml:space="preserve"> Cited: 10 </w:t>
      </w:r>
      <w:r w:rsidR="00A14BEE">
        <w:t>article</w:t>
      </w:r>
      <w:r w:rsidR="00EE172D">
        <w:t>s.</w:t>
      </w:r>
    </w:p>
    <w:p w:rsidR="00ED13BD" w:rsidRPr="00A41B3B" w:rsidRDefault="00ED13BD">
      <w:pPr>
        <w:ind w:left="720"/>
        <w:rPr>
          <w:sz w:val="16"/>
          <w:szCs w:val="16"/>
        </w:rPr>
      </w:pPr>
    </w:p>
    <w:p w:rsidR="00D211E1" w:rsidRDefault="00D211E1">
      <w:pPr>
        <w:pStyle w:val="Heading8"/>
        <w:rPr>
          <w:b/>
        </w:rPr>
      </w:pPr>
      <w:r>
        <w:rPr>
          <w:b/>
        </w:rPr>
        <w:t>Refereed Conference Presentations</w:t>
      </w:r>
    </w:p>
    <w:p w:rsidR="009349A2" w:rsidRPr="00A41B3B" w:rsidRDefault="009349A2" w:rsidP="009349A2">
      <w:pPr>
        <w:rPr>
          <w:sz w:val="10"/>
          <w:szCs w:val="10"/>
        </w:rPr>
      </w:pPr>
    </w:p>
    <w:p w:rsidR="00D211E1" w:rsidRDefault="00D211E1" w:rsidP="00A41B3B">
      <w:r>
        <w:tab/>
        <w:t xml:space="preserve">“Exchange Rate Momentum Premium” (with Andrew C. </w:t>
      </w:r>
      <w:proofErr w:type="spellStart"/>
      <w:r>
        <w:t>Szakmary</w:t>
      </w:r>
      <w:proofErr w:type="spellEnd"/>
      <w:r>
        <w:t>)</w:t>
      </w:r>
      <w:r w:rsidRPr="0000222E">
        <w:t>,</w:t>
      </w:r>
      <w:r>
        <w:t xml:space="preserve"> presented at the</w:t>
      </w:r>
      <w:r>
        <w:br/>
        <w:t xml:space="preserve">  </w:t>
      </w:r>
      <w:r>
        <w:tab/>
        <w:t xml:space="preserve">2005 Financial Management Association Annual Meeting, Chicago, Illinois, October </w:t>
      </w:r>
      <w:r>
        <w:br/>
        <w:t xml:space="preserve"> </w:t>
      </w:r>
      <w:r>
        <w:tab/>
        <w:t>2005.</w:t>
      </w:r>
    </w:p>
    <w:p w:rsidR="00A41B3B" w:rsidRDefault="00A41B3B" w:rsidP="00A41B3B">
      <w:pPr>
        <w:rPr>
          <w:sz w:val="10"/>
          <w:szCs w:val="10"/>
        </w:rPr>
      </w:pPr>
    </w:p>
    <w:p w:rsidR="00D211E1" w:rsidRDefault="00D211E1" w:rsidP="00D211E1">
      <w:pPr>
        <w:ind w:firstLine="720"/>
      </w:pPr>
      <w:r>
        <w:t>“Price Momentum and Trading Volume in Commodity Futures Market” (with Andrew</w:t>
      </w:r>
      <w:r>
        <w:br/>
        <w:t xml:space="preserve"> </w:t>
      </w:r>
      <w:r>
        <w:tab/>
        <w:t xml:space="preserve">C. </w:t>
      </w:r>
      <w:proofErr w:type="spellStart"/>
      <w:r>
        <w:t>Szakmary</w:t>
      </w:r>
      <w:proofErr w:type="spellEnd"/>
      <w:r>
        <w:t>)</w:t>
      </w:r>
      <w:r w:rsidRPr="0000222E">
        <w:t>,</w:t>
      </w:r>
      <w:r>
        <w:t xml:space="preserve"> presented at the 2004 Financial Management Association Annual </w:t>
      </w:r>
      <w:r>
        <w:br/>
        <w:t xml:space="preserve"> </w:t>
      </w:r>
      <w:r>
        <w:tab/>
        <w:t>Meeting, New Orleans, Louisiana, October 2004.</w:t>
      </w:r>
    </w:p>
    <w:p w:rsidR="00D211E1" w:rsidRDefault="00D211E1" w:rsidP="00D211E1">
      <w:pPr>
        <w:pStyle w:val="Heading8"/>
        <w:rPr>
          <w:sz w:val="10"/>
          <w:szCs w:val="10"/>
        </w:rPr>
      </w:pPr>
    </w:p>
    <w:p w:rsidR="00D211E1" w:rsidRDefault="00D211E1" w:rsidP="00D211E1">
      <w:pPr>
        <w:pStyle w:val="Heading8"/>
      </w:pPr>
      <w:r>
        <w:t xml:space="preserve">“Exchange Rate Momentum in International Stock Markets” (with Andrew C. </w:t>
      </w:r>
      <w:proofErr w:type="spellStart"/>
      <w:r>
        <w:t>Szakmary</w:t>
      </w:r>
      <w:proofErr w:type="spellEnd"/>
      <w:r>
        <w:t>)</w:t>
      </w:r>
      <w:r>
        <w:rPr>
          <w:color w:val="FF0000"/>
        </w:rPr>
        <w:t>,</w:t>
      </w:r>
      <w:r>
        <w:t xml:space="preserve"> presented at the 2003 Financial Management Association Annual Meeting, Denver, Colorado, October 2003.</w:t>
      </w:r>
    </w:p>
    <w:p w:rsidR="00D211E1" w:rsidRPr="00A41B3B" w:rsidRDefault="00D211E1" w:rsidP="00D211E1">
      <w:pPr>
        <w:rPr>
          <w:sz w:val="16"/>
          <w:szCs w:val="16"/>
        </w:rPr>
      </w:pPr>
    </w:p>
    <w:p w:rsidR="00ED13BD" w:rsidRPr="009349A2" w:rsidRDefault="00ED13BD" w:rsidP="009349A2">
      <w:pPr>
        <w:pStyle w:val="Heading8"/>
        <w:rPr>
          <w:b/>
        </w:rPr>
      </w:pPr>
      <w:r w:rsidRPr="009349A2">
        <w:rPr>
          <w:b/>
        </w:rPr>
        <w:t>Selected Presentations</w:t>
      </w:r>
    </w:p>
    <w:p w:rsidR="00ED13BD" w:rsidRPr="00A41B3B" w:rsidRDefault="00ED13BD">
      <w:pPr>
        <w:pStyle w:val="BalloonText"/>
        <w:rPr>
          <w:rFonts w:ascii="Times New Roman" w:hAnsi="Times New Roman" w:cs="Times New Roman"/>
          <w:sz w:val="10"/>
          <w:szCs w:val="10"/>
        </w:rPr>
      </w:pPr>
    </w:p>
    <w:p w:rsidR="00E00E67" w:rsidRDefault="00ED13BD">
      <w:r>
        <w:tab/>
      </w:r>
      <w:r w:rsidR="00E00E67">
        <w:t xml:space="preserve">“Is Halloween Effect still Observable in the US Equity Markets?”  </w:t>
      </w:r>
      <w:proofErr w:type="gramStart"/>
      <w:r w:rsidR="00E00E67">
        <w:t>presented</w:t>
      </w:r>
      <w:proofErr w:type="gramEnd"/>
      <w:r w:rsidR="00E00E67">
        <w:t xml:space="preserve"> at IABPAD </w:t>
      </w:r>
      <w:r w:rsidR="00E00E67">
        <w:br/>
        <w:t xml:space="preserve"> </w:t>
      </w:r>
      <w:r w:rsidR="00E00E67">
        <w:tab/>
        <w:t>Orlando Conference, Orlando, Florida, January, 2017.</w:t>
      </w:r>
    </w:p>
    <w:p w:rsidR="00E00E67" w:rsidRDefault="00E00E67">
      <w:bookmarkStart w:id="0" w:name="_GoBack"/>
      <w:bookmarkEnd w:id="0"/>
    </w:p>
    <w:p w:rsidR="008360C0" w:rsidRDefault="00E00E67">
      <w:r>
        <w:tab/>
      </w:r>
      <w:r w:rsidR="008702B4">
        <w:t>“Student Performance Transformations in Economics Courses after Adoption the Digital</w:t>
      </w:r>
      <w:r w:rsidR="008702B4">
        <w:br/>
        <w:t xml:space="preserve"> </w:t>
      </w:r>
      <w:r w:rsidR="008702B4">
        <w:tab/>
        <w:t xml:space="preserve">Learning Tools – an AAMU Case Study,” presented at IABE winter conference, Orlando, </w:t>
      </w:r>
      <w:r w:rsidR="008702B4">
        <w:br/>
        <w:t xml:space="preserve"> </w:t>
      </w:r>
      <w:r w:rsidR="008702B4">
        <w:tab/>
        <w:t>Florida, March, 2016.</w:t>
      </w:r>
    </w:p>
    <w:p w:rsidR="008702B4" w:rsidRDefault="008702B4">
      <w:r>
        <w:tab/>
      </w:r>
    </w:p>
    <w:p w:rsidR="008702B4" w:rsidRDefault="008702B4">
      <w:r>
        <w:tab/>
        <w:t xml:space="preserve">“Momentum Trading Strategies in Stocks,” presented at Beijing Normal University Finance </w:t>
      </w:r>
      <w:r>
        <w:br/>
      </w:r>
      <w:r>
        <w:tab/>
        <w:t xml:space="preserve">conference, Beijing, P. R. China, June, 2015. </w:t>
      </w:r>
    </w:p>
    <w:p w:rsidR="008702B4" w:rsidRPr="008702B4" w:rsidRDefault="008702B4">
      <w:pPr>
        <w:rPr>
          <w:sz w:val="10"/>
          <w:szCs w:val="10"/>
        </w:rPr>
      </w:pPr>
    </w:p>
    <w:p w:rsidR="00AC4062" w:rsidRPr="001A2ED8" w:rsidRDefault="008360C0">
      <w:pPr>
        <w:rPr>
          <w:sz w:val="10"/>
          <w:szCs w:val="10"/>
        </w:rPr>
      </w:pPr>
      <w:r>
        <w:tab/>
      </w:r>
      <w:r w:rsidR="00AC4062">
        <w:t xml:space="preserve">“Financial Well-being </w:t>
      </w:r>
      <w:proofErr w:type="gramStart"/>
      <w:r w:rsidR="00AC4062">
        <w:t>Among G13 Countries During</w:t>
      </w:r>
      <w:proofErr w:type="gramEnd"/>
      <w:r w:rsidR="00AC4062">
        <w:t xml:space="preserve"> the Current Global Financial Crisis” </w:t>
      </w:r>
      <w:r w:rsidR="001A2ED8">
        <w:br/>
        <w:t xml:space="preserve"> </w:t>
      </w:r>
      <w:r w:rsidR="001A2ED8">
        <w:tab/>
      </w:r>
      <w:r w:rsidR="00AC4062">
        <w:t xml:space="preserve">(with James G. Alexander and Marsha D. Griffin), presented at </w:t>
      </w:r>
      <w:r w:rsidR="001A2ED8">
        <w:t xml:space="preserve">IABPAD conference, Dallas, </w:t>
      </w:r>
      <w:r w:rsidR="001A2ED8">
        <w:br/>
        <w:t xml:space="preserve"> </w:t>
      </w:r>
      <w:r w:rsidR="001A2ED8">
        <w:tab/>
        <w:t>TX, April 2009.</w:t>
      </w:r>
      <w:r w:rsidR="001A2ED8">
        <w:br/>
      </w:r>
    </w:p>
    <w:p w:rsidR="001A2ED8" w:rsidRDefault="001A2ED8">
      <w:r>
        <w:tab/>
        <w:t xml:space="preserve">“Is Current Economic Crisis a Crisis of Capitalism?” (with James G. Alexander and Marsha D. </w:t>
      </w:r>
      <w:r>
        <w:br/>
        <w:t xml:space="preserve"> </w:t>
      </w:r>
      <w:r>
        <w:tab/>
        <w:t xml:space="preserve">Griffin), presented at IABPAD conferences, Dallas, TX, April 2009. </w:t>
      </w:r>
    </w:p>
    <w:p w:rsidR="00A41B3B" w:rsidRDefault="001A2ED8" w:rsidP="00AC4062">
      <w:pPr>
        <w:ind w:firstLine="720"/>
      </w:pPr>
      <w:r w:rsidRPr="001A2ED8">
        <w:rPr>
          <w:sz w:val="10"/>
          <w:szCs w:val="10"/>
        </w:rPr>
        <w:br/>
      </w:r>
      <w:r>
        <w:t xml:space="preserve"> </w:t>
      </w:r>
      <w:r>
        <w:tab/>
      </w:r>
      <w:r w:rsidR="00A41B3B">
        <w:t xml:space="preserve">“Attitudes Toward Hybrid Vehicles: A Case Study” (with Marsha D. Griffin, and </w:t>
      </w:r>
      <w:r w:rsidR="00A41B3B">
        <w:br/>
        <w:t xml:space="preserve"> </w:t>
      </w:r>
      <w:r w:rsidR="00A41B3B">
        <w:tab/>
        <w:t xml:space="preserve">James G. Alexander), </w:t>
      </w:r>
      <w:r w:rsidR="00EE4EF4">
        <w:t>presented</w:t>
      </w:r>
      <w:r w:rsidR="00A41B3B">
        <w:t xml:space="preserve"> at the 35</w:t>
      </w:r>
      <w:r w:rsidR="00A41B3B" w:rsidRPr="00A41B3B">
        <w:rPr>
          <w:vertAlign w:val="superscript"/>
        </w:rPr>
        <w:t>th</w:t>
      </w:r>
      <w:r w:rsidR="00A41B3B">
        <w:t xml:space="preserve"> Academy of Economics and Finance </w:t>
      </w:r>
      <w:r w:rsidR="00A41B3B">
        <w:br/>
        <w:t xml:space="preserve"> </w:t>
      </w:r>
      <w:r w:rsidR="00A41B3B">
        <w:tab/>
        <w:t>Annual Meeting, Nashville, Tennessee, February 2008.</w:t>
      </w:r>
    </w:p>
    <w:p w:rsidR="00A41B3B" w:rsidRPr="00A41B3B" w:rsidRDefault="00A41B3B">
      <w:pPr>
        <w:rPr>
          <w:sz w:val="10"/>
          <w:szCs w:val="10"/>
        </w:rPr>
      </w:pPr>
    </w:p>
    <w:p w:rsidR="00ED13BD" w:rsidRDefault="00ED13BD" w:rsidP="00A41B3B">
      <w:pPr>
        <w:ind w:firstLine="720"/>
      </w:pPr>
      <w:r>
        <w:t xml:space="preserve">“Momentum Strategy in Currency Futures Markets” (with Mohammad </w:t>
      </w:r>
      <w:proofErr w:type="spellStart"/>
      <w:r>
        <w:t>Robbani</w:t>
      </w:r>
      <w:proofErr w:type="spellEnd"/>
      <w:r>
        <w:t>)</w:t>
      </w:r>
      <w:r w:rsidRPr="008654B9">
        <w:t xml:space="preserve">, </w:t>
      </w:r>
      <w:r>
        <w:br/>
        <w:t xml:space="preserve"> </w:t>
      </w:r>
      <w:r>
        <w:tab/>
        <w:t>presented at the 30</w:t>
      </w:r>
      <w:r>
        <w:rPr>
          <w:vertAlign w:val="superscript"/>
        </w:rPr>
        <w:t>th</w:t>
      </w:r>
      <w:r>
        <w:t xml:space="preserve"> Academy of Economics and Finance Annual Meeting, Savannah, </w:t>
      </w:r>
      <w:r>
        <w:br/>
        <w:t xml:space="preserve"> </w:t>
      </w:r>
      <w:r>
        <w:tab/>
        <w:t xml:space="preserve">Georgia, February 2003. </w:t>
      </w:r>
    </w:p>
    <w:p w:rsidR="00ED13BD" w:rsidRDefault="00ED13BD">
      <w:pPr>
        <w:pStyle w:val="BalloonText"/>
        <w:rPr>
          <w:rFonts w:ascii="Times New Roman" w:hAnsi="Times New Roman" w:cs="Times New Roman"/>
          <w:sz w:val="10"/>
          <w:szCs w:val="10"/>
        </w:rPr>
      </w:pPr>
    </w:p>
    <w:p w:rsidR="00ED13BD" w:rsidRDefault="00ED13BD">
      <w:r>
        <w:tab/>
        <w:t xml:space="preserve">“Price Momentum and Trading Volume in Commodity Futures Market” (with Andrew C. </w:t>
      </w:r>
      <w:r>
        <w:br/>
        <w:t xml:space="preserve"> </w:t>
      </w:r>
      <w:r>
        <w:tab/>
      </w:r>
      <w:proofErr w:type="spellStart"/>
      <w:r>
        <w:t>Szakmary</w:t>
      </w:r>
      <w:proofErr w:type="spellEnd"/>
      <w:r>
        <w:t>)</w:t>
      </w:r>
      <w:r w:rsidRPr="0000222E">
        <w:t>,</w:t>
      </w:r>
      <w:r>
        <w:t xml:space="preserve"> presented at the 51</w:t>
      </w:r>
      <w:r>
        <w:rPr>
          <w:vertAlign w:val="superscript"/>
        </w:rPr>
        <w:t>st</w:t>
      </w:r>
      <w:r>
        <w:t xml:space="preserve"> Midwest Finance Association Annual Meeting, </w:t>
      </w:r>
      <w:r>
        <w:br/>
        <w:t xml:space="preserve"> </w:t>
      </w:r>
      <w:r>
        <w:tab/>
        <w:t>Chicago, Illinois, March 2002.</w:t>
      </w:r>
    </w:p>
    <w:p w:rsidR="00ED13BD" w:rsidRDefault="00ED13BD">
      <w:pPr>
        <w:pStyle w:val="Header"/>
        <w:tabs>
          <w:tab w:val="clear" w:pos="4320"/>
          <w:tab w:val="clear" w:pos="8640"/>
        </w:tabs>
        <w:rPr>
          <w:sz w:val="10"/>
          <w:szCs w:val="10"/>
        </w:rPr>
      </w:pPr>
    </w:p>
    <w:p w:rsidR="00ED13BD" w:rsidRDefault="00ED13BD">
      <w:r>
        <w:tab/>
        <w:t>“Momentum and Contrarian Strategies in International Markets: Further Evidence” (with</w:t>
      </w:r>
      <w:r>
        <w:br/>
        <w:t xml:space="preserve"> </w:t>
      </w:r>
      <w:r>
        <w:tab/>
        <w:t xml:space="preserve">Andrew C. </w:t>
      </w:r>
      <w:proofErr w:type="spellStart"/>
      <w:r>
        <w:t>Szakmary</w:t>
      </w:r>
      <w:proofErr w:type="spellEnd"/>
      <w:r>
        <w:t xml:space="preserve"> and </w:t>
      </w:r>
      <w:proofErr w:type="spellStart"/>
      <w:r>
        <w:t>Subhash</w:t>
      </w:r>
      <w:proofErr w:type="spellEnd"/>
      <w:r>
        <w:t xml:space="preserve"> C. Sharma)</w:t>
      </w:r>
      <w:r w:rsidRPr="0000222E">
        <w:t>,</w:t>
      </w:r>
      <w:r>
        <w:t xml:space="preserve"> presented at the 66</w:t>
      </w:r>
      <w:r>
        <w:rPr>
          <w:vertAlign w:val="superscript"/>
        </w:rPr>
        <w:t>th</w:t>
      </w:r>
      <w:r>
        <w:t xml:space="preserve"> Midwest</w:t>
      </w:r>
      <w:r>
        <w:br/>
        <w:t xml:space="preserve"> </w:t>
      </w:r>
      <w:r>
        <w:tab/>
        <w:t>Economics Association Annual Meeting, Chicago, Illinois, March 2002.</w:t>
      </w:r>
    </w:p>
    <w:p w:rsidR="00ED13BD" w:rsidRDefault="00ED13BD">
      <w:pPr>
        <w:pStyle w:val="Header"/>
        <w:tabs>
          <w:tab w:val="clear" w:pos="4320"/>
          <w:tab w:val="clear" w:pos="8640"/>
        </w:tabs>
        <w:rPr>
          <w:sz w:val="10"/>
          <w:szCs w:val="10"/>
        </w:rPr>
      </w:pPr>
    </w:p>
    <w:p w:rsidR="00ED13BD" w:rsidRDefault="00ED13BD">
      <w:r>
        <w:tab/>
        <w:t>“Momentum and Contrarian Strategies in International Markets: Further Evidence” (with</w:t>
      </w:r>
      <w:r>
        <w:br/>
        <w:t xml:space="preserve"> </w:t>
      </w:r>
      <w:r>
        <w:tab/>
        <w:t xml:space="preserve">Andrew C. </w:t>
      </w:r>
      <w:proofErr w:type="spellStart"/>
      <w:r>
        <w:t>Szakmary</w:t>
      </w:r>
      <w:proofErr w:type="spellEnd"/>
      <w:r>
        <w:t xml:space="preserve"> and </w:t>
      </w:r>
      <w:proofErr w:type="spellStart"/>
      <w:r>
        <w:t>Subhash</w:t>
      </w:r>
      <w:proofErr w:type="spellEnd"/>
      <w:r>
        <w:t xml:space="preserve"> C. Sharma)</w:t>
      </w:r>
      <w:r w:rsidRPr="0000222E">
        <w:t>,</w:t>
      </w:r>
      <w:r>
        <w:t xml:space="preserve"> presented at the 38</w:t>
      </w:r>
      <w:r>
        <w:rPr>
          <w:vertAlign w:val="superscript"/>
        </w:rPr>
        <w:t>th</w:t>
      </w:r>
      <w:r>
        <w:t xml:space="preserve"> Eastern </w:t>
      </w:r>
      <w:r>
        <w:br/>
        <w:t xml:space="preserve"> </w:t>
      </w:r>
      <w:r>
        <w:tab/>
        <w:t>Finance Association Annual Meeting, Baltimore, Maryland, April 2002.</w:t>
      </w:r>
    </w:p>
    <w:p w:rsidR="00ED13BD" w:rsidRDefault="00ED13BD">
      <w:pPr>
        <w:pStyle w:val="Header"/>
        <w:tabs>
          <w:tab w:val="clear" w:pos="4320"/>
          <w:tab w:val="clear" w:pos="8640"/>
        </w:tabs>
        <w:rPr>
          <w:sz w:val="10"/>
          <w:szCs w:val="10"/>
        </w:rPr>
      </w:pPr>
    </w:p>
    <w:p w:rsidR="00ED13BD" w:rsidRDefault="00ED13BD">
      <w:pPr>
        <w:pStyle w:val="Heading8"/>
      </w:pPr>
      <w:r>
        <w:t xml:space="preserve">“The Profitability of Momentum and Contrarian Strategies in International Markets: Further Evidence” (with Andrew C. </w:t>
      </w:r>
      <w:proofErr w:type="spellStart"/>
      <w:r>
        <w:t>Szakmary</w:t>
      </w:r>
      <w:proofErr w:type="spellEnd"/>
      <w:r>
        <w:t xml:space="preserve"> and </w:t>
      </w:r>
      <w:proofErr w:type="spellStart"/>
      <w:r>
        <w:t>Subhash</w:t>
      </w:r>
      <w:proofErr w:type="spellEnd"/>
      <w:r>
        <w:t xml:space="preserve"> C. Sharma)</w:t>
      </w:r>
      <w:r w:rsidRPr="0000222E">
        <w:t>,</w:t>
      </w:r>
      <w:r>
        <w:t xml:space="preserve"> presented at the 50</w:t>
      </w:r>
      <w:r>
        <w:rPr>
          <w:vertAlign w:val="superscript"/>
        </w:rPr>
        <w:t>th</w:t>
      </w:r>
      <w:r>
        <w:t xml:space="preserve"> Midwest Finance Association Annual Meeting, Cleveland, Ohio, March 2001.</w:t>
      </w:r>
    </w:p>
    <w:p w:rsidR="00ED13BD" w:rsidRPr="00440DA5" w:rsidRDefault="00ED13BD">
      <w:pPr>
        <w:rPr>
          <w:sz w:val="16"/>
          <w:szCs w:val="16"/>
        </w:rPr>
      </w:pPr>
    </w:p>
    <w:p w:rsidR="00ED13BD" w:rsidRDefault="00ED13BD"/>
    <w:p w:rsidR="00ED13BD" w:rsidRPr="00E96335" w:rsidRDefault="00ED13BD">
      <w:pPr>
        <w:pStyle w:val="Heading3"/>
        <w:rPr>
          <w:szCs w:val="28"/>
        </w:rPr>
      </w:pPr>
      <w:r w:rsidRPr="00E96335">
        <w:rPr>
          <w:szCs w:val="28"/>
        </w:rPr>
        <w:t>PROFESSIONAL ACTIVITIES AND SERVICE</w:t>
      </w:r>
    </w:p>
    <w:p w:rsidR="007E594C" w:rsidRPr="008702B4" w:rsidRDefault="007E594C" w:rsidP="0022553A">
      <w:pPr>
        <w:ind w:left="720"/>
      </w:pPr>
      <w:r w:rsidRPr="008702B4">
        <w:t xml:space="preserve">External Editorial Board Member for </w:t>
      </w:r>
      <w:r w:rsidRPr="008702B4">
        <w:rPr>
          <w:i/>
        </w:rPr>
        <w:t xml:space="preserve">Graduate Journal, </w:t>
      </w:r>
      <w:proofErr w:type="spellStart"/>
      <w:r w:rsidRPr="008702B4">
        <w:rPr>
          <w:i/>
        </w:rPr>
        <w:t>Ramkamhaeng</w:t>
      </w:r>
      <w:proofErr w:type="spellEnd"/>
      <w:r w:rsidRPr="008702B4">
        <w:rPr>
          <w:i/>
        </w:rPr>
        <w:t xml:space="preserve"> </w:t>
      </w:r>
      <w:proofErr w:type="gramStart"/>
      <w:r w:rsidRPr="008702B4">
        <w:rPr>
          <w:i/>
        </w:rPr>
        <w:t>University</w:t>
      </w:r>
      <w:r w:rsidRPr="008702B4">
        <w:t xml:space="preserve"> </w:t>
      </w:r>
      <w:r w:rsidR="0022553A" w:rsidRPr="008702B4">
        <w:t xml:space="preserve"> </w:t>
      </w:r>
      <w:r w:rsidRPr="008702B4">
        <w:t>(</w:t>
      </w:r>
      <w:proofErr w:type="gramEnd"/>
      <w:r w:rsidRPr="008702B4">
        <w:t>Thailand)</w:t>
      </w:r>
    </w:p>
    <w:p w:rsidR="0022553A" w:rsidRPr="0022553A" w:rsidRDefault="00ED13BD">
      <w:pPr>
        <w:rPr>
          <w:sz w:val="10"/>
          <w:szCs w:val="10"/>
        </w:rPr>
      </w:pPr>
      <w:r w:rsidRPr="0022553A">
        <w:rPr>
          <w:sz w:val="10"/>
          <w:szCs w:val="10"/>
        </w:rPr>
        <w:tab/>
      </w:r>
    </w:p>
    <w:p w:rsidR="00ED13BD" w:rsidRDefault="00ED13BD" w:rsidP="0022553A">
      <w:pPr>
        <w:ind w:firstLine="720"/>
        <w:rPr>
          <w:b/>
        </w:rPr>
      </w:pPr>
      <w:r>
        <w:rPr>
          <w:b/>
        </w:rPr>
        <w:t xml:space="preserve">Journal </w:t>
      </w:r>
      <w:r w:rsidR="001603F9">
        <w:rPr>
          <w:b/>
        </w:rPr>
        <w:t xml:space="preserve">ad hoc </w:t>
      </w:r>
      <w:r>
        <w:rPr>
          <w:b/>
        </w:rPr>
        <w:t>Reviewer</w:t>
      </w:r>
    </w:p>
    <w:p w:rsidR="00ED13BD" w:rsidRPr="007E594C" w:rsidRDefault="00ED13BD">
      <w:pPr>
        <w:rPr>
          <w:b/>
          <w:sz w:val="10"/>
          <w:szCs w:val="10"/>
        </w:rPr>
      </w:pPr>
    </w:p>
    <w:p w:rsidR="00ED13BD" w:rsidRPr="00E96335" w:rsidRDefault="00ED13BD">
      <w:pPr>
        <w:rPr>
          <w:sz w:val="10"/>
          <w:szCs w:val="10"/>
        </w:rPr>
      </w:pPr>
      <w:r w:rsidRPr="00E96335">
        <w:tab/>
      </w:r>
      <w:r w:rsidR="00E96335" w:rsidRPr="00E96335">
        <w:rPr>
          <w:i/>
        </w:rPr>
        <w:t>Journal</w:t>
      </w:r>
      <w:r w:rsidR="00E96335" w:rsidRPr="00E96335">
        <w:t xml:space="preserve"> of International Financial Markets, Institutions &amp; Money</w:t>
      </w:r>
    </w:p>
    <w:p w:rsidR="00E96335" w:rsidRPr="007E594C" w:rsidRDefault="00ED13BD">
      <w:r>
        <w:tab/>
      </w:r>
      <w:r w:rsidR="007E594C">
        <w:rPr>
          <w:i/>
        </w:rPr>
        <w:t>International Review of Economics &amp; Finance</w:t>
      </w:r>
    </w:p>
    <w:p w:rsidR="0022553A" w:rsidRPr="0022553A" w:rsidRDefault="0022553A" w:rsidP="00E96335">
      <w:pPr>
        <w:ind w:firstLine="720"/>
        <w:rPr>
          <w:b/>
          <w:sz w:val="10"/>
          <w:szCs w:val="10"/>
        </w:rPr>
      </w:pPr>
    </w:p>
    <w:p w:rsidR="00ED13BD" w:rsidRDefault="00ED13BD" w:rsidP="00E96335">
      <w:pPr>
        <w:ind w:firstLine="720"/>
        <w:rPr>
          <w:b/>
        </w:rPr>
      </w:pPr>
      <w:r>
        <w:rPr>
          <w:b/>
        </w:rPr>
        <w:t>Service</w:t>
      </w:r>
    </w:p>
    <w:p w:rsidR="00ED13BD" w:rsidRPr="0022553A" w:rsidRDefault="00ED13BD">
      <w:pPr>
        <w:rPr>
          <w:b/>
          <w:sz w:val="10"/>
          <w:szCs w:val="10"/>
        </w:rPr>
      </w:pPr>
    </w:p>
    <w:p w:rsidR="001603F9" w:rsidRPr="001603F9" w:rsidRDefault="001603F9" w:rsidP="001603F9">
      <w:pPr>
        <w:rPr>
          <w:bCs/>
          <w:sz w:val="8"/>
          <w:szCs w:val="8"/>
        </w:rPr>
      </w:pPr>
      <w:r>
        <w:rPr>
          <w:bCs/>
        </w:rPr>
        <w:tab/>
        <w:t xml:space="preserve">University </w:t>
      </w:r>
      <w:r w:rsidR="008702B4">
        <w:rPr>
          <w:bCs/>
        </w:rPr>
        <w:t>Grievance Screening Committee</w:t>
      </w:r>
      <w:r w:rsidR="008702B4">
        <w:rPr>
          <w:bCs/>
        </w:rPr>
        <w:tab/>
      </w:r>
      <w:r w:rsidR="008702B4">
        <w:rPr>
          <w:bCs/>
        </w:rPr>
        <w:tab/>
      </w:r>
      <w:r w:rsidR="008702B4">
        <w:rPr>
          <w:bCs/>
        </w:rPr>
        <w:tab/>
      </w:r>
      <w:r w:rsidR="008702B4">
        <w:rPr>
          <w:bCs/>
        </w:rPr>
        <w:tab/>
        <w:t>2016</w:t>
      </w:r>
      <w:r>
        <w:rPr>
          <w:bCs/>
        </w:rPr>
        <w:br/>
      </w:r>
    </w:p>
    <w:p w:rsidR="004F09CD" w:rsidRDefault="001603F9" w:rsidP="004F09CD">
      <w:pPr>
        <w:rPr>
          <w:bCs/>
        </w:rPr>
      </w:pPr>
      <w:r>
        <w:rPr>
          <w:bCs/>
        </w:rPr>
        <w:tab/>
      </w:r>
      <w:r w:rsidRPr="001603F9">
        <w:rPr>
          <w:bCs/>
          <w:sz w:val="8"/>
          <w:szCs w:val="8"/>
        </w:rPr>
        <w:br/>
      </w:r>
      <w:r w:rsidR="008702B4">
        <w:rPr>
          <w:bCs/>
        </w:rPr>
        <w:tab/>
        <w:t xml:space="preserve">Faculty Advisor for </w:t>
      </w:r>
      <w:r>
        <w:rPr>
          <w:bCs/>
        </w:rPr>
        <w:t xml:space="preserve">Finance </w:t>
      </w:r>
      <w:r w:rsidR="008702B4">
        <w:rPr>
          <w:bCs/>
        </w:rPr>
        <w:t xml:space="preserve">and Economics </w:t>
      </w:r>
      <w:r>
        <w:rPr>
          <w:bCs/>
        </w:rPr>
        <w:t>Club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2007 – present</w:t>
      </w:r>
    </w:p>
    <w:p w:rsidR="004F09CD" w:rsidRDefault="004F09CD" w:rsidP="004F09CD">
      <w:pPr>
        <w:rPr>
          <w:bCs/>
        </w:rPr>
      </w:pPr>
      <w:r w:rsidRPr="004F09CD">
        <w:rPr>
          <w:bCs/>
          <w:sz w:val="10"/>
          <w:szCs w:val="10"/>
        </w:rPr>
        <w:br/>
      </w:r>
      <w:r w:rsidR="008702B4">
        <w:rPr>
          <w:bCs/>
        </w:rPr>
        <w:tab/>
        <w:t>COBPA</w:t>
      </w:r>
      <w:r>
        <w:rPr>
          <w:bCs/>
        </w:rPr>
        <w:t xml:space="preserve"> </w:t>
      </w:r>
      <w:r w:rsidR="008702B4">
        <w:rPr>
          <w:bCs/>
        </w:rPr>
        <w:t xml:space="preserve">Academic </w:t>
      </w:r>
      <w:r>
        <w:rPr>
          <w:bCs/>
        </w:rPr>
        <w:t>Curriculum Committee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2010 – present</w:t>
      </w:r>
    </w:p>
    <w:p w:rsidR="004F09CD" w:rsidRPr="004F09CD" w:rsidRDefault="004F09CD" w:rsidP="004F09CD">
      <w:pPr>
        <w:rPr>
          <w:bCs/>
          <w:sz w:val="10"/>
          <w:szCs w:val="10"/>
        </w:rPr>
      </w:pPr>
    </w:p>
    <w:p w:rsidR="004F09CD" w:rsidRDefault="008702B4" w:rsidP="004F09CD">
      <w:pPr>
        <w:rPr>
          <w:bCs/>
        </w:rPr>
      </w:pPr>
      <w:r>
        <w:rPr>
          <w:bCs/>
        </w:rPr>
        <w:tab/>
        <w:t>COBPA</w:t>
      </w:r>
      <w:r w:rsidR="004F09CD">
        <w:rPr>
          <w:bCs/>
        </w:rPr>
        <w:t xml:space="preserve"> Promotion and Tenure Committee</w:t>
      </w:r>
      <w:r w:rsidR="004F09CD">
        <w:rPr>
          <w:bCs/>
        </w:rPr>
        <w:tab/>
      </w:r>
      <w:r w:rsidR="004F09CD">
        <w:rPr>
          <w:bCs/>
        </w:rPr>
        <w:tab/>
      </w:r>
      <w:r w:rsidR="004F09CD">
        <w:rPr>
          <w:bCs/>
        </w:rPr>
        <w:tab/>
      </w:r>
      <w:r w:rsidR="004F09CD">
        <w:rPr>
          <w:bCs/>
        </w:rPr>
        <w:tab/>
        <w:t>2012 – present</w:t>
      </w:r>
    </w:p>
    <w:p w:rsidR="008702B4" w:rsidRPr="008702B4" w:rsidRDefault="008702B4" w:rsidP="004F09CD">
      <w:pPr>
        <w:rPr>
          <w:bCs/>
          <w:sz w:val="10"/>
          <w:szCs w:val="10"/>
        </w:rPr>
      </w:pPr>
    </w:p>
    <w:p w:rsidR="00ED13BD" w:rsidRDefault="008702B4" w:rsidP="00301330">
      <w:pPr>
        <w:rPr>
          <w:sz w:val="10"/>
          <w:szCs w:val="10"/>
        </w:rPr>
      </w:pPr>
      <w:r>
        <w:rPr>
          <w:bCs/>
        </w:rPr>
        <w:tab/>
        <w:t>COBPA MBA Committee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2013 – present</w:t>
      </w:r>
      <w:r w:rsidR="00ED13BD">
        <w:rPr>
          <w:szCs w:val="20"/>
        </w:rPr>
        <w:tab/>
      </w:r>
    </w:p>
    <w:p w:rsidR="00ED13BD" w:rsidRDefault="00ED13BD"/>
    <w:p w:rsidR="006D4413" w:rsidRDefault="006D4413">
      <w:pPr>
        <w:rPr>
          <w:b/>
          <w:sz w:val="28"/>
          <w:szCs w:val="28"/>
        </w:rPr>
      </w:pPr>
    </w:p>
    <w:p w:rsidR="00880B11" w:rsidRDefault="00880B11">
      <w:pPr>
        <w:rPr>
          <w:b/>
          <w:sz w:val="28"/>
          <w:szCs w:val="28"/>
        </w:rPr>
      </w:pPr>
    </w:p>
    <w:p w:rsidR="007B4C1A" w:rsidRDefault="007B4C1A">
      <w:pPr>
        <w:sectPr w:rsidR="007B4C1A">
          <w:pgSz w:w="12240" w:h="15840"/>
          <w:pgMar w:top="1152" w:right="1152" w:bottom="1152" w:left="1152" w:header="720" w:footer="720" w:gutter="0"/>
          <w:cols w:space="720"/>
          <w:docGrid w:linePitch="360"/>
        </w:sectPr>
      </w:pPr>
    </w:p>
    <w:p w:rsidR="00ED13BD" w:rsidRDefault="00ED13BD" w:rsidP="000B2AF2">
      <w:pPr>
        <w:ind w:left="720"/>
      </w:pPr>
    </w:p>
    <w:sectPr w:rsidR="00ED13BD" w:rsidSect="007B4C1A">
      <w:type w:val="continuous"/>
      <w:pgSz w:w="12240" w:h="15840"/>
      <w:pgMar w:top="1152" w:right="1152" w:bottom="1152" w:left="115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B28" w:rsidRDefault="00C93B28">
      <w:r>
        <w:separator/>
      </w:r>
    </w:p>
  </w:endnote>
  <w:endnote w:type="continuationSeparator" w:id="0">
    <w:p w:rsidR="00C93B28" w:rsidRDefault="00C93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A49" w:rsidRDefault="007F211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71A4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71A49" w:rsidRDefault="00071A4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CE7" w:rsidRDefault="00735CE7">
    <w:pPr>
      <w:pStyle w:val="Footer"/>
      <w:jc w:val="right"/>
    </w:pPr>
    <w:r>
      <w:t>Q. Shen Vita_</w:t>
    </w:r>
    <w:r w:rsidR="00675BCD">
      <w:fldChar w:fldCharType="begin"/>
    </w:r>
    <w:r w:rsidR="00675BCD">
      <w:instrText xml:space="preserve"> PAGE   \* MERGEFORMAT </w:instrText>
    </w:r>
    <w:r w:rsidR="00675BCD">
      <w:fldChar w:fldCharType="separate"/>
    </w:r>
    <w:r w:rsidR="00E00E67">
      <w:rPr>
        <w:noProof/>
      </w:rPr>
      <w:t>2</w:t>
    </w:r>
    <w:r w:rsidR="00675BCD">
      <w:rPr>
        <w:noProof/>
      </w:rPr>
      <w:fldChar w:fldCharType="end"/>
    </w:r>
  </w:p>
  <w:p w:rsidR="00071A49" w:rsidRDefault="00071A49" w:rsidP="00AB5AE4">
    <w:pPr>
      <w:pStyle w:val="Footer"/>
      <w:ind w:left="2160"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B28" w:rsidRDefault="00C93B28">
      <w:r>
        <w:separator/>
      </w:r>
    </w:p>
  </w:footnote>
  <w:footnote w:type="continuationSeparator" w:id="0">
    <w:p w:rsidR="00C93B28" w:rsidRDefault="00C93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D51B1"/>
    <w:multiLevelType w:val="hybridMultilevel"/>
    <w:tmpl w:val="7BCCC7C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A963C86"/>
    <w:multiLevelType w:val="hybridMultilevel"/>
    <w:tmpl w:val="51827B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22E"/>
    <w:rsid w:val="0000222E"/>
    <w:rsid w:val="00066359"/>
    <w:rsid w:val="00071A49"/>
    <w:rsid w:val="00076658"/>
    <w:rsid w:val="000905EB"/>
    <w:rsid w:val="000B2AF2"/>
    <w:rsid w:val="001048DD"/>
    <w:rsid w:val="00130E57"/>
    <w:rsid w:val="0014267E"/>
    <w:rsid w:val="00152E98"/>
    <w:rsid w:val="001603F9"/>
    <w:rsid w:val="001A2ED8"/>
    <w:rsid w:val="001E6595"/>
    <w:rsid w:val="0022553A"/>
    <w:rsid w:val="00225CD4"/>
    <w:rsid w:val="00227313"/>
    <w:rsid w:val="002718F7"/>
    <w:rsid w:val="00273172"/>
    <w:rsid w:val="002C040B"/>
    <w:rsid w:val="00301330"/>
    <w:rsid w:val="00317087"/>
    <w:rsid w:val="0037159D"/>
    <w:rsid w:val="003810DB"/>
    <w:rsid w:val="00381BDF"/>
    <w:rsid w:val="004020B7"/>
    <w:rsid w:val="00440DA5"/>
    <w:rsid w:val="004F09CD"/>
    <w:rsid w:val="00500193"/>
    <w:rsid w:val="00503837"/>
    <w:rsid w:val="005B1C74"/>
    <w:rsid w:val="00612BE3"/>
    <w:rsid w:val="006373CA"/>
    <w:rsid w:val="0064791D"/>
    <w:rsid w:val="00671D8A"/>
    <w:rsid w:val="00672D34"/>
    <w:rsid w:val="00675BCD"/>
    <w:rsid w:val="00682B3A"/>
    <w:rsid w:val="006D4413"/>
    <w:rsid w:val="00714D33"/>
    <w:rsid w:val="00715DD7"/>
    <w:rsid w:val="0071770B"/>
    <w:rsid w:val="00735CE7"/>
    <w:rsid w:val="00785363"/>
    <w:rsid w:val="007957CE"/>
    <w:rsid w:val="007B4C1A"/>
    <w:rsid w:val="007B4EA3"/>
    <w:rsid w:val="007B53D0"/>
    <w:rsid w:val="007C5788"/>
    <w:rsid w:val="007E594C"/>
    <w:rsid w:val="007F2114"/>
    <w:rsid w:val="007F37DD"/>
    <w:rsid w:val="008014AD"/>
    <w:rsid w:val="0081462D"/>
    <w:rsid w:val="0081565A"/>
    <w:rsid w:val="00825A90"/>
    <w:rsid w:val="008360C0"/>
    <w:rsid w:val="008528A3"/>
    <w:rsid w:val="008654B9"/>
    <w:rsid w:val="008702B4"/>
    <w:rsid w:val="00880B11"/>
    <w:rsid w:val="008B1C5B"/>
    <w:rsid w:val="008E3794"/>
    <w:rsid w:val="00906173"/>
    <w:rsid w:val="009349A2"/>
    <w:rsid w:val="009435DF"/>
    <w:rsid w:val="009446EB"/>
    <w:rsid w:val="00A0444E"/>
    <w:rsid w:val="00A14BEE"/>
    <w:rsid w:val="00A17DD8"/>
    <w:rsid w:val="00A41B3B"/>
    <w:rsid w:val="00A54845"/>
    <w:rsid w:val="00AB5AE4"/>
    <w:rsid w:val="00AC4062"/>
    <w:rsid w:val="00AE02E1"/>
    <w:rsid w:val="00B40CC9"/>
    <w:rsid w:val="00B7671E"/>
    <w:rsid w:val="00BA3C89"/>
    <w:rsid w:val="00BE0B27"/>
    <w:rsid w:val="00C93B28"/>
    <w:rsid w:val="00CE4D4E"/>
    <w:rsid w:val="00CF4467"/>
    <w:rsid w:val="00D211E1"/>
    <w:rsid w:val="00D2303B"/>
    <w:rsid w:val="00D43B0D"/>
    <w:rsid w:val="00D6760B"/>
    <w:rsid w:val="00DB2805"/>
    <w:rsid w:val="00DE3C3E"/>
    <w:rsid w:val="00E00E67"/>
    <w:rsid w:val="00E25968"/>
    <w:rsid w:val="00E70D34"/>
    <w:rsid w:val="00E96335"/>
    <w:rsid w:val="00ED13BD"/>
    <w:rsid w:val="00ED68C9"/>
    <w:rsid w:val="00EE172D"/>
    <w:rsid w:val="00EE4EF4"/>
    <w:rsid w:val="00F1354E"/>
    <w:rsid w:val="00F37803"/>
    <w:rsid w:val="00F414C7"/>
    <w:rsid w:val="00F7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6C97AFD5-C4B4-4201-8EF8-BDC83BE20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60B"/>
    <w:rPr>
      <w:sz w:val="24"/>
      <w:szCs w:val="24"/>
    </w:rPr>
  </w:style>
  <w:style w:type="paragraph" w:styleId="Heading3">
    <w:name w:val="heading 3"/>
    <w:basedOn w:val="Normal"/>
    <w:next w:val="Normal"/>
    <w:qFormat/>
    <w:rsid w:val="00D6760B"/>
    <w:pPr>
      <w:keepNext/>
      <w:outlineLvl w:val="2"/>
    </w:pPr>
    <w:rPr>
      <w:b/>
      <w:sz w:val="28"/>
      <w:szCs w:val="20"/>
    </w:rPr>
  </w:style>
  <w:style w:type="paragraph" w:styleId="Heading4">
    <w:name w:val="heading 4"/>
    <w:basedOn w:val="Normal"/>
    <w:next w:val="Normal"/>
    <w:qFormat/>
    <w:rsid w:val="00D6760B"/>
    <w:pPr>
      <w:keepNext/>
      <w:outlineLvl w:val="3"/>
    </w:pPr>
    <w:rPr>
      <w:b/>
      <w:szCs w:val="20"/>
    </w:rPr>
  </w:style>
  <w:style w:type="paragraph" w:styleId="Heading8">
    <w:name w:val="heading 8"/>
    <w:basedOn w:val="Normal"/>
    <w:next w:val="Normal"/>
    <w:qFormat/>
    <w:rsid w:val="00D6760B"/>
    <w:pPr>
      <w:keepNext/>
      <w:ind w:left="720"/>
      <w:outlineLvl w:val="7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6760B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D6760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6760B"/>
  </w:style>
  <w:style w:type="paragraph" w:styleId="Header">
    <w:name w:val="header"/>
    <w:basedOn w:val="Normal"/>
    <w:rsid w:val="00D6760B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D6760B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D6760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D6760B"/>
    <w:pPr>
      <w:jc w:val="center"/>
    </w:pPr>
    <w:rPr>
      <w:bCs/>
    </w:rPr>
  </w:style>
  <w:style w:type="character" w:customStyle="1" w:styleId="FooterChar">
    <w:name w:val="Footer Char"/>
    <w:basedOn w:val="DefaultParagraphFont"/>
    <w:link w:val="Footer"/>
    <w:uiPriority w:val="99"/>
    <w:rsid w:val="00735CE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qian.shen@aamu.ed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771D4-F662-483B-BAD4-A488775E4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Qian Shen</vt:lpstr>
    </vt:vector>
  </TitlesOfParts>
  <Company>The Kingdom of Happiness</Company>
  <LinksUpToDate>false</LinksUpToDate>
  <CharactersWithSpaces>5666</CharactersWithSpaces>
  <SharedDoc>false</SharedDoc>
  <HLinks>
    <vt:vector size="36" baseType="variant">
      <vt:variant>
        <vt:i4>7143518</vt:i4>
      </vt:variant>
      <vt:variant>
        <vt:i4>15</vt:i4>
      </vt:variant>
      <vt:variant>
        <vt:i4>0</vt:i4>
      </vt:variant>
      <vt:variant>
        <vt:i4>5</vt:i4>
      </vt:variant>
      <vt:variant>
        <vt:lpwstr>mailto:cbr@calhoun.edu</vt:lpwstr>
      </vt:variant>
      <vt:variant>
        <vt:lpwstr/>
      </vt:variant>
      <vt:variant>
        <vt:i4>131193</vt:i4>
      </vt:variant>
      <vt:variant>
        <vt:i4>12</vt:i4>
      </vt:variant>
      <vt:variant>
        <vt:i4>0</vt:i4>
      </vt:variant>
      <vt:variant>
        <vt:i4>5</vt:i4>
      </vt:variant>
      <vt:variant>
        <vt:lpwstr>mailto:marsha.griffin@aamu.edu</vt:lpwstr>
      </vt:variant>
      <vt:variant>
        <vt:lpwstr/>
      </vt:variant>
      <vt:variant>
        <vt:i4>3801157</vt:i4>
      </vt:variant>
      <vt:variant>
        <vt:i4>9</vt:i4>
      </vt:variant>
      <vt:variant>
        <vt:i4>0</vt:i4>
      </vt:variant>
      <vt:variant>
        <vt:i4>5</vt:i4>
      </vt:variant>
      <vt:variant>
        <vt:lpwstr>mailto:ata.yesilyaprak@aamu.edu</vt:lpwstr>
      </vt:variant>
      <vt:variant>
        <vt:lpwstr/>
      </vt:variant>
      <vt:variant>
        <vt:i4>4390958</vt:i4>
      </vt:variant>
      <vt:variant>
        <vt:i4>6</vt:i4>
      </vt:variant>
      <vt:variant>
        <vt:i4>0</vt:i4>
      </vt:variant>
      <vt:variant>
        <vt:i4>5</vt:i4>
      </vt:variant>
      <vt:variant>
        <vt:lpwstr>mailto:barbara.jones@aamu.edu</vt:lpwstr>
      </vt:variant>
      <vt:variant>
        <vt:lpwstr/>
      </vt:variant>
      <vt:variant>
        <vt:i4>3342350</vt:i4>
      </vt:variant>
      <vt:variant>
        <vt:i4>3</vt:i4>
      </vt:variant>
      <vt:variant>
        <vt:i4>0</vt:i4>
      </vt:variant>
      <vt:variant>
        <vt:i4>5</vt:i4>
      </vt:variant>
      <vt:variant>
        <vt:lpwstr>mailto:qsh88@yahoo.com</vt:lpwstr>
      </vt:variant>
      <vt:variant>
        <vt:lpwstr/>
      </vt:variant>
      <vt:variant>
        <vt:i4>1835114</vt:i4>
      </vt:variant>
      <vt:variant>
        <vt:i4>0</vt:i4>
      </vt:variant>
      <vt:variant>
        <vt:i4>0</vt:i4>
      </vt:variant>
      <vt:variant>
        <vt:i4>5</vt:i4>
      </vt:variant>
      <vt:variant>
        <vt:lpwstr>mailto:qian.shen@aamu.edu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Qian Shen</dc:title>
  <dc:subject/>
  <dc:creator>Dr. Q. Shen</dc:creator>
  <cp:keywords/>
  <cp:lastModifiedBy>Shen</cp:lastModifiedBy>
  <cp:revision>3</cp:revision>
  <cp:lastPrinted>2007-09-26T19:38:00Z</cp:lastPrinted>
  <dcterms:created xsi:type="dcterms:W3CDTF">2017-03-06T18:31:00Z</dcterms:created>
  <dcterms:modified xsi:type="dcterms:W3CDTF">2017-03-06T18:33:00Z</dcterms:modified>
</cp:coreProperties>
</file>