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7D793" w14:textId="77777777" w:rsidR="00A177BB" w:rsidRDefault="00471A52">
      <w:pPr>
        <w:spacing w:after="0" w:line="259" w:lineRule="auto"/>
        <w:ind w:left="0" w:right="58" w:firstLine="0"/>
        <w:jc w:val="center"/>
      </w:pPr>
      <w:r>
        <w:rPr>
          <w:b/>
          <w:sz w:val="28"/>
        </w:rPr>
        <w:t xml:space="preserve">College of Education, Humanities, and Behavioral Sciences </w:t>
      </w:r>
    </w:p>
    <w:p w14:paraId="64D6072E" w14:textId="77777777" w:rsidR="00A177BB" w:rsidRDefault="00471A52">
      <w:pPr>
        <w:spacing w:after="0" w:line="259" w:lineRule="auto"/>
        <w:ind w:left="4" w:right="0" w:firstLine="0"/>
        <w:jc w:val="center"/>
      </w:pPr>
      <w:r>
        <w:rPr>
          <w:b/>
          <w:sz w:val="28"/>
        </w:rPr>
        <w:t xml:space="preserve"> </w:t>
      </w:r>
    </w:p>
    <w:p w14:paraId="01DE5551" w14:textId="77777777" w:rsidR="00A177BB" w:rsidRDefault="00471A52">
      <w:pPr>
        <w:spacing w:after="0" w:line="259" w:lineRule="auto"/>
        <w:ind w:left="0" w:right="6" w:firstLine="0"/>
        <w:jc w:val="center"/>
      </w:pPr>
      <w:r>
        <w:t xml:space="preserve"> </w:t>
      </w:r>
    </w:p>
    <w:p w14:paraId="497BC397" w14:textId="77777777" w:rsidR="00A177BB" w:rsidRDefault="00471A52">
      <w:pPr>
        <w:spacing w:after="128" w:line="259" w:lineRule="auto"/>
        <w:ind w:left="0" w:right="6" w:firstLine="0"/>
        <w:jc w:val="center"/>
      </w:pPr>
      <w:r>
        <w:rPr>
          <w:noProof/>
        </w:rPr>
        <w:drawing>
          <wp:inline distT="0" distB="0" distL="0" distR="0" wp14:anchorId="26799EF2" wp14:editId="22D37392">
            <wp:extent cx="2075815" cy="1943100"/>
            <wp:effectExtent l="0" t="0" r="635" b="0"/>
            <wp:docPr id="34" name="Picture 34"/>
            <wp:cNvGraphicFramePr/>
            <a:graphic xmlns:a="http://schemas.openxmlformats.org/drawingml/2006/main">
              <a:graphicData uri="http://schemas.openxmlformats.org/drawingml/2006/picture">
                <pic:pic xmlns:pic="http://schemas.openxmlformats.org/drawingml/2006/picture">
                  <pic:nvPicPr>
                    <pic:cNvPr id="1079323773" name="Picture 34"/>
                    <pic:cNvPicPr/>
                  </pic:nvPicPr>
                  <pic:blipFill>
                    <a:blip r:embed="rId8"/>
                    <a:stretch>
                      <a:fillRect/>
                    </a:stretch>
                  </pic:blipFill>
                  <pic:spPr>
                    <a:xfrm>
                      <a:off x="0" y="0"/>
                      <a:ext cx="2075815" cy="1943100"/>
                    </a:xfrm>
                    <a:prstGeom prst="rect">
                      <a:avLst/>
                    </a:prstGeom>
                  </pic:spPr>
                </pic:pic>
              </a:graphicData>
            </a:graphic>
          </wp:inline>
        </w:drawing>
      </w:r>
      <w:r>
        <w:t xml:space="preserve"> </w:t>
      </w:r>
    </w:p>
    <w:p w14:paraId="2C0B566B" w14:textId="77777777" w:rsidR="00A177BB" w:rsidRPr="008D34BF" w:rsidRDefault="00471A52">
      <w:pPr>
        <w:spacing w:after="0" w:line="259" w:lineRule="auto"/>
        <w:ind w:right="62"/>
        <w:jc w:val="center"/>
        <w:rPr>
          <w:sz w:val="28"/>
          <w:szCs w:val="28"/>
        </w:rPr>
      </w:pPr>
      <w:r w:rsidRPr="008D34BF">
        <w:rPr>
          <w:b/>
          <w:sz w:val="28"/>
          <w:szCs w:val="28"/>
        </w:rPr>
        <w:t xml:space="preserve">CAEP Annual Reporting Measures </w:t>
      </w:r>
    </w:p>
    <w:p w14:paraId="49FF1A31" w14:textId="77777777" w:rsidR="00A177BB" w:rsidRPr="008D34BF" w:rsidRDefault="00471A52">
      <w:pPr>
        <w:spacing w:after="2" w:line="259" w:lineRule="auto"/>
        <w:ind w:left="0" w:right="64" w:firstLine="0"/>
        <w:jc w:val="center"/>
        <w:rPr>
          <w:sz w:val="28"/>
          <w:szCs w:val="28"/>
        </w:rPr>
      </w:pPr>
      <w:r w:rsidRPr="008D34BF">
        <w:rPr>
          <w:sz w:val="28"/>
          <w:szCs w:val="28"/>
        </w:rPr>
        <w:t xml:space="preserve">(CAEP Components 5.4/A.5.4) </w:t>
      </w:r>
    </w:p>
    <w:p w14:paraId="5A9CA30A" w14:textId="77777777" w:rsidR="00A177BB" w:rsidRPr="008D34BF" w:rsidRDefault="00471A52">
      <w:pPr>
        <w:spacing w:after="0" w:line="259" w:lineRule="auto"/>
        <w:ind w:left="39" w:right="0" w:firstLine="0"/>
        <w:jc w:val="center"/>
        <w:rPr>
          <w:sz w:val="28"/>
          <w:szCs w:val="28"/>
        </w:rPr>
      </w:pPr>
      <w:r w:rsidRPr="008D34BF">
        <w:rPr>
          <w:b/>
          <w:sz w:val="28"/>
          <w:szCs w:val="28"/>
        </w:rPr>
        <w:t xml:space="preserve"> </w:t>
      </w:r>
    </w:p>
    <w:p w14:paraId="46279D49" w14:textId="77777777" w:rsidR="00A177BB" w:rsidRPr="008D34BF" w:rsidRDefault="00471A52">
      <w:pPr>
        <w:pStyle w:val="Heading1"/>
        <w:ind w:right="63"/>
        <w:rPr>
          <w:sz w:val="28"/>
          <w:szCs w:val="28"/>
        </w:rPr>
      </w:pPr>
      <w:r w:rsidRPr="008D34BF">
        <w:rPr>
          <w:sz w:val="28"/>
          <w:szCs w:val="28"/>
        </w:rPr>
        <w:t xml:space="preserve">IMPACT MEASURES </w:t>
      </w:r>
      <w:r w:rsidR="00A35F20" w:rsidRPr="008D34BF">
        <w:rPr>
          <w:sz w:val="28"/>
          <w:szCs w:val="28"/>
        </w:rPr>
        <w:t xml:space="preserve"> 2018-2019</w:t>
      </w:r>
    </w:p>
    <w:p w14:paraId="78C9CD83" w14:textId="77777777" w:rsidR="004C06F7" w:rsidRDefault="00471A52" w:rsidP="004C06F7">
      <w:pPr>
        <w:spacing w:after="202" w:line="259" w:lineRule="auto"/>
        <w:ind w:left="0" w:right="6" w:firstLine="0"/>
        <w:jc w:val="center"/>
      </w:pPr>
      <w:r>
        <w:t xml:space="preserve"> </w:t>
      </w:r>
    </w:p>
    <w:p w14:paraId="70DE0C2E" w14:textId="77777777" w:rsidR="00A177BB" w:rsidRPr="00D331C2" w:rsidRDefault="00471A52" w:rsidP="00D5196C">
      <w:pPr>
        <w:spacing w:after="202" w:line="259" w:lineRule="auto"/>
        <w:ind w:left="0" w:right="6" w:firstLine="0"/>
        <w:rPr>
          <w:rFonts w:ascii="Verdana" w:hAnsi="Verdana"/>
          <w:sz w:val="22"/>
        </w:rPr>
      </w:pPr>
      <w:r w:rsidRPr="00D331C2">
        <w:rPr>
          <w:rFonts w:ascii="Verdana" w:hAnsi="Verdana"/>
          <w:sz w:val="22"/>
        </w:rPr>
        <w:t xml:space="preserve">Measure 1: Impact on P-12 Learning and Development (4.1) </w:t>
      </w:r>
    </w:p>
    <w:p w14:paraId="118628A4" w14:textId="7F40A63E" w:rsidR="00864F17" w:rsidRDefault="00471A52" w:rsidP="00D5196C">
      <w:pPr>
        <w:spacing w:line="276" w:lineRule="auto"/>
        <w:rPr>
          <w:rFonts w:ascii="Verdana" w:hAnsi="Verdana"/>
          <w:sz w:val="20"/>
          <w:szCs w:val="20"/>
          <w:shd w:val="clear" w:color="auto" w:fill="FFFFFF"/>
        </w:rPr>
      </w:pPr>
      <w:bookmarkStart w:id="0" w:name="_Hlk39046593"/>
      <w:r w:rsidRPr="00D5196C">
        <w:rPr>
          <w:rFonts w:ascii="Verdana" w:hAnsi="Verdana"/>
          <w:sz w:val="20"/>
          <w:szCs w:val="20"/>
          <w:shd w:val="clear" w:color="auto" w:fill="FFFFFF"/>
        </w:rPr>
        <w:t xml:space="preserve">The College of Education, Humanities, and Behavioral Sciences' Educator Preparation Program has prepared its candidates to be successful in the P-12 schools. Presented in standard four is evidence of our graduates' impact on their P-12 students learning. The evidence provided </w:t>
      </w:r>
      <w:r w:rsidR="00564CB2">
        <w:rPr>
          <w:rFonts w:ascii="Verdana" w:hAnsi="Verdana"/>
          <w:sz w:val="20"/>
          <w:szCs w:val="20"/>
          <w:shd w:val="clear" w:color="auto" w:fill="FFFFFF"/>
        </w:rPr>
        <w:t xml:space="preserve">for 2018-2019 </w:t>
      </w:r>
      <w:r w:rsidRPr="00D5196C">
        <w:rPr>
          <w:rFonts w:ascii="Verdana" w:hAnsi="Verdana"/>
          <w:sz w:val="20"/>
          <w:szCs w:val="20"/>
          <w:shd w:val="clear" w:color="auto" w:fill="FFFFFF"/>
        </w:rPr>
        <w:t>includes the Impact on P-12 Student Learning and Development, Indicators of Teaching Effectiveness, Satisfaction of Employers, and Satisfaction of Alumni. Currently, value-added evidence is not collected by the Alabama State Department of Education, nor do they provide individual student performance data linked to individual teachers. The EPP there forth cannot directly link the teachers to their students' performance.</w:t>
      </w:r>
      <w:r w:rsidR="00D5196C">
        <w:rPr>
          <w:rFonts w:ascii="Verdana" w:hAnsi="Verdana"/>
          <w:sz w:val="20"/>
          <w:szCs w:val="20"/>
          <w:shd w:val="clear" w:color="auto" w:fill="FFFFFF"/>
        </w:rPr>
        <w:t xml:space="preserve"> </w:t>
      </w:r>
    </w:p>
    <w:p w14:paraId="62D1CCA8" w14:textId="77777777" w:rsidR="00D5196C" w:rsidRDefault="00471A52" w:rsidP="00D5196C">
      <w:pPr>
        <w:spacing w:line="276" w:lineRule="auto"/>
        <w:rPr>
          <w:rFonts w:ascii="Verdana" w:hAnsi="Verdana"/>
          <w:sz w:val="20"/>
          <w:szCs w:val="20"/>
          <w:shd w:val="clear" w:color="auto" w:fill="FFFFFF"/>
        </w:rPr>
      </w:pPr>
      <w:r>
        <w:rPr>
          <w:rFonts w:ascii="Verdana" w:eastAsia="Times New Roman" w:hAnsi="Verdana" w:cs="Arial"/>
          <w:color w:val="auto"/>
          <w:sz w:val="20"/>
          <w:szCs w:val="20"/>
        </w:rPr>
        <w:t xml:space="preserve">The </w:t>
      </w:r>
      <w:r w:rsidR="00EA2733" w:rsidRPr="00D5196C">
        <w:rPr>
          <w:rFonts w:ascii="Verdana" w:eastAsia="Times New Roman" w:hAnsi="Verdana" w:cs="Arial"/>
          <w:color w:val="auto"/>
          <w:sz w:val="20"/>
          <w:szCs w:val="20"/>
        </w:rPr>
        <w:t>Council for the Accreditation of Educator Preparation</w:t>
      </w:r>
      <w:r>
        <w:rPr>
          <w:rFonts w:ascii="Verdana" w:eastAsia="Times New Roman" w:hAnsi="Verdana" w:cs="Arial"/>
          <w:color w:val="auto"/>
          <w:sz w:val="20"/>
          <w:szCs w:val="20"/>
        </w:rPr>
        <w:t xml:space="preserve"> (CAEP</w:t>
      </w:r>
      <w:r w:rsidR="00EA2733" w:rsidRPr="00D5196C">
        <w:rPr>
          <w:rFonts w:ascii="Verdana" w:eastAsia="Times New Roman" w:hAnsi="Verdana" w:cs="Arial"/>
          <w:color w:val="auto"/>
          <w:sz w:val="20"/>
          <w:szCs w:val="20"/>
        </w:rPr>
        <w:t>) has developed eight annual reporting measures for Educator Preparation Providers (EPP), in which the EPP is required to provide information to the public on program outcome and program impact.</w:t>
      </w:r>
    </w:p>
    <w:p w14:paraId="25A521E6" w14:textId="77777777" w:rsidR="00EA2733" w:rsidRPr="00D5196C" w:rsidRDefault="00471A52" w:rsidP="00D5196C">
      <w:pPr>
        <w:spacing w:line="276" w:lineRule="auto"/>
        <w:rPr>
          <w:rFonts w:ascii="Verdana" w:hAnsi="Verdana"/>
          <w:sz w:val="20"/>
          <w:szCs w:val="20"/>
          <w:shd w:val="clear" w:color="auto" w:fill="FFFFFF"/>
        </w:rPr>
      </w:pPr>
      <w:r w:rsidRPr="00D5196C">
        <w:rPr>
          <w:rFonts w:ascii="Verdana" w:eastAsia="Times New Roman" w:hAnsi="Verdana" w:cs="Arial"/>
          <w:color w:val="auto"/>
          <w:sz w:val="20"/>
          <w:szCs w:val="20"/>
        </w:rPr>
        <w:t xml:space="preserve">The eight reporting measures for </w:t>
      </w:r>
      <w:r w:rsidR="00EE1CF5" w:rsidRPr="00D5196C">
        <w:rPr>
          <w:rFonts w:ascii="Verdana" w:eastAsia="Times New Roman" w:hAnsi="Verdana" w:cs="Arial"/>
          <w:color w:val="auto"/>
          <w:sz w:val="20"/>
          <w:szCs w:val="20"/>
        </w:rPr>
        <w:t xml:space="preserve">Alabama A&amp;M </w:t>
      </w:r>
      <w:r w:rsidRPr="00D5196C">
        <w:rPr>
          <w:rFonts w:ascii="Verdana" w:eastAsia="Times New Roman" w:hAnsi="Verdana" w:cs="Arial"/>
          <w:color w:val="auto"/>
          <w:sz w:val="20"/>
          <w:szCs w:val="20"/>
        </w:rPr>
        <w:t xml:space="preserve">University's initial and advanced </w:t>
      </w:r>
      <w:r w:rsidR="0052545F" w:rsidRPr="00D5196C">
        <w:rPr>
          <w:rFonts w:ascii="Verdana" w:eastAsia="Times New Roman" w:hAnsi="Verdana" w:cs="Arial"/>
          <w:color w:val="auto"/>
          <w:sz w:val="20"/>
          <w:szCs w:val="20"/>
        </w:rPr>
        <w:t>certification</w:t>
      </w:r>
      <w:r w:rsidRPr="00D5196C">
        <w:rPr>
          <w:rFonts w:ascii="Verdana" w:eastAsia="Times New Roman" w:hAnsi="Verdana" w:cs="Arial"/>
          <w:color w:val="auto"/>
          <w:sz w:val="20"/>
          <w:szCs w:val="20"/>
        </w:rPr>
        <w:t xml:space="preserve"> programs</w:t>
      </w:r>
      <w:r w:rsidR="0052545F" w:rsidRPr="00D5196C">
        <w:rPr>
          <w:rFonts w:ascii="Verdana" w:eastAsia="Times New Roman" w:hAnsi="Verdana" w:cs="Arial"/>
          <w:color w:val="auto"/>
          <w:sz w:val="20"/>
          <w:szCs w:val="20"/>
        </w:rPr>
        <w:t xml:space="preserve"> </w:t>
      </w:r>
      <w:r w:rsidRPr="00D5196C">
        <w:rPr>
          <w:rFonts w:ascii="Verdana" w:eastAsia="Times New Roman" w:hAnsi="Verdana" w:cs="Arial"/>
          <w:color w:val="auto"/>
          <w:sz w:val="20"/>
          <w:szCs w:val="20"/>
        </w:rPr>
        <w:t xml:space="preserve">provide the data </w:t>
      </w:r>
      <w:r w:rsidR="00864F17">
        <w:rPr>
          <w:rFonts w:ascii="Verdana" w:eastAsia="Times New Roman" w:hAnsi="Verdana" w:cs="Arial"/>
          <w:color w:val="auto"/>
          <w:sz w:val="20"/>
          <w:szCs w:val="20"/>
        </w:rPr>
        <w:t>collect</w:t>
      </w:r>
      <w:r w:rsidR="00B906DA">
        <w:rPr>
          <w:rFonts w:ascii="Verdana" w:eastAsia="Times New Roman" w:hAnsi="Verdana" w:cs="Arial"/>
          <w:color w:val="auto"/>
          <w:sz w:val="20"/>
          <w:szCs w:val="20"/>
        </w:rPr>
        <w:t>ed</w:t>
      </w:r>
      <w:r w:rsidR="00864F17">
        <w:rPr>
          <w:rFonts w:ascii="Verdana" w:eastAsia="Times New Roman" w:hAnsi="Verdana" w:cs="Arial"/>
          <w:color w:val="auto"/>
          <w:sz w:val="20"/>
          <w:szCs w:val="20"/>
        </w:rPr>
        <w:t xml:space="preserve"> </w:t>
      </w:r>
      <w:r w:rsidR="00B906DA">
        <w:rPr>
          <w:rFonts w:ascii="Verdana" w:eastAsia="Times New Roman" w:hAnsi="Verdana" w:cs="Arial"/>
          <w:color w:val="auto"/>
          <w:sz w:val="20"/>
          <w:szCs w:val="20"/>
        </w:rPr>
        <w:t xml:space="preserve">based on </w:t>
      </w:r>
      <w:r w:rsidR="00864F17">
        <w:rPr>
          <w:rFonts w:ascii="Verdana" w:eastAsia="Times New Roman" w:hAnsi="Verdana" w:cs="Arial"/>
          <w:color w:val="auto"/>
          <w:sz w:val="20"/>
          <w:szCs w:val="20"/>
        </w:rPr>
        <w:t>our Quality Assurance System.</w:t>
      </w:r>
    </w:p>
    <w:p w14:paraId="4B12385D" w14:textId="77777777" w:rsidR="00B906DA" w:rsidRDefault="00471A52" w:rsidP="0052545F">
      <w:pPr>
        <w:spacing w:line="276" w:lineRule="auto"/>
        <w:rPr>
          <w:rFonts w:ascii="Verdana" w:hAnsi="Verdana"/>
          <w:sz w:val="20"/>
          <w:szCs w:val="20"/>
          <w:shd w:val="clear" w:color="auto" w:fill="FFFFFF"/>
        </w:rPr>
      </w:pPr>
      <w:r w:rsidRPr="00D5196C">
        <w:rPr>
          <w:rFonts w:ascii="Verdana" w:hAnsi="Verdana"/>
          <w:sz w:val="20"/>
          <w:szCs w:val="20"/>
          <w:shd w:val="clear" w:color="auto" w:fill="FFFFFF"/>
        </w:rPr>
        <w:t xml:space="preserve">The </w:t>
      </w:r>
      <w:r w:rsidR="00EE1CF5" w:rsidRPr="00D5196C">
        <w:rPr>
          <w:rFonts w:ascii="Verdana" w:hAnsi="Verdana"/>
          <w:sz w:val="20"/>
          <w:szCs w:val="20"/>
          <w:shd w:val="clear" w:color="auto" w:fill="FFFFFF"/>
        </w:rPr>
        <w:t xml:space="preserve">EPP completed its Self-Study review in the fall of 2018. </w:t>
      </w:r>
      <w:r>
        <w:rPr>
          <w:rFonts w:ascii="Verdana" w:hAnsi="Verdana"/>
          <w:sz w:val="20"/>
          <w:szCs w:val="20"/>
          <w:shd w:val="clear" w:color="auto" w:fill="FFFFFF"/>
        </w:rPr>
        <w:t xml:space="preserve">CAEP accredited all initial programs in April 2019. </w:t>
      </w:r>
      <w:r w:rsidR="00EE1CF5" w:rsidRPr="00D5196C">
        <w:rPr>
          <w:rFonts w:ascii="Verdana" w:hAnsi="Verdana"/>
          <w:sz w:val="20"/>
          <w:szCs w:val="20"/>
          <w:shd w:val="clear" w:color="auto" w:fill="FFFFFF"/>
        </w:rPr>
        <w:t xml:space="preserve">Since the </w:t>
      </w:r>
      <w:r w:rsidR="0052545F" w:rsidRPr="00D5196C">
        <w:rPr>
          <w:rFonts w:ascii="Verdana" w:hAnsi="Verdana"/>
          <w:sz w:val="20"/>
          <w:szCs w:val="20"/>
          <w:shd w:val="clear" w:color="auto" w:fill="FFFFFF"/>
        </w:rPr>
        <w:t xml:space="preserve">site </w:t>
      </w:r>
      <w:r w:rsidR="00EE1CF5" w:rsidRPr="00D5196C">
        <w:rPr>
          <w:rFonts w:ascii="Verdana" w:hAnsi="Verdana"/>
          <w:sz w:val="20"/>
          <w:szCs w:val="20"/>
          <w:shd w:val="clear" w:color="auto" w:fill="FFFFFF"/>
        </w:rPr>
        <w:t>visit, the EPP has continued to find ways to address standard 4 (4.1 &amp; 4.2). The CAEP Leadership Advisor</w:t>
      </w:r>
      <w:r w:rsidR="0052545F" w:rsidRPr="00D5196C">
        <w:rPr>
          <w:rFonts w:ascii="Verdana" w:hAnsi="Verdana"/>
          <w:sz w:val="20"/>
          <w:szCs w:val="20"/>
          <w:shd w:val="clear" w:color="auto" w:fill="FFFFFF"/>
        </w:rPr>
        <w:t>y</w:t>
      </w:r>
      <w:r w:rsidR="00EE1CF5" w:rsidRPr="00D5196C">
        <w:rPr>
          <w:rFonts w:ascii="Verdana" w:hAnsi="Verdana"/>
          <w:sz w:val="20"/>
          <w:szCs w:val="20"/>
          <w:shd w:val="clear" w:color="auto" w:fill="FFFFFF"/>
        </w:rPr>
        <w:t xml:space="preserve"> Council, </w:t>
      </w:r>
      <w:r w:rsidR="0052545F" w:rsidRPr="00D5196C">
        <w:rPr>
          <w:rFonts w:ascii="Verdana" w:hAnsi="Verdana"/>
          <w:sz w:val="20"/>
          <w:szCs w:val="20"/>
          <w:shd w:val="clear" w:color="auto" w:fill="FFFFFF"/>
        </w:rPr>
        <w:t xml:space="preserve">established by the Dean, </w:t>
      </w:r>
      <w:r w:rsidR="00EE1CF5" w:rsidRPr="00D5196C">
        <w:rPr>
          <w:rFonts w:ascii="Verdana" w:hAnsi="Verdana"/>
          <w:sz w:val="20"/>
          <w:szCs w:val="20"/>
          <w:shd w:val="clear" w:color="auto" w:fill="FFFFFF"/>
        </w:rPr>
        <w:t>decide</w:t>
      </w:r>
      <w:r w:rsidR="0052545F" w:rsidRPr="00D5196C">
        <w:rPr>
          <w:rFonts w:ascii="Verdana" w:hAnsi="Verdana"/>
          <w:sz w:val="20"/>
          <w:szCs w:val="20"/>
          <w:shd w:val="clear" w:color="auto" w:fill="FFFFFF"/>
        </w:rPr>
        <w:t>d</w:t>
      </w:r>
      <w:r w:rsidR="00EE1CF5" w:rsidRPr="00D5196C">
        <w:rPr>
          <w:rFonts w:ascii="Verdana" w:hAnsi="Verdana"/>
          <w:sz w:val="20"/>
          <w:szCs w:val="20"/>
          <w:shd w:val="clear" w:color="auto" w:fill="FFFFFF"/>
        </w:rPr>
        <w:t xml:space="preserve"> </w:t>
      </w:r>
      <w:r w:rsidR="00864F17">
        <w:rPr>
          <w:rFonts w:ascii="Verdana" w:hAnsi="Verdana"/>
          <w:sz w:val="20"/>
          <w:szCs w:val="20"/>
          <w:shd w:val="clear" w:color="auto" w:fill="FFFFFF"/>
        </w:rPr>
        <w:t>to investigate</w:t>
      </w:r>
      <w:r w:rsidR="00EE1CF5" w:rsidRPr="00D5196C">
        <w:rPr>
          <w:rFonts w:ascii="Verdana" w:hAnsi="Verdana"/>
          <w:sz w:val="20"/>
          <w:szCs w:val="20"/>
          <w:shd w:val="clear" w:color="auto" w:fill="FFFFFF"/>
        </w:rPr>
        <w:t xml:space="preserve"> a</w:t>
      </w:r>
      <w:r w:rsidR="00864F17">
        <w:rPr>
          <w:rFonts w:ascii="Verdana" w:hAnsi="Verdana"/>
          <w:sz w:val="20"/>
          <w:szCs w:val="20"/>
          <w:shd w:val="clear" w:color="auto" w:fill="FFFFFF"/>
        </w:rPr>
        <w:t xml:space="preserve">ll </w:t>
      </w:r>
      <w:r>
        <w:rPr>
          <w:rFonts w:ascii="Verdana" w:hAnsi="Verdana"/>
          <w:sz w:val="20"/>
          <w:szCs w:val="20"/>
          <w:shd w:val="clear" w:color="auto" w:fill="FFFFFF"/>
        </w:rPr>
        <w:t>possibilities</w:t>
      </w:r>
      <w:r w:rsidR="00EE1CF5" w:rsidRPr="00D5196C">
        <w:rPr>
          <w:rFonts w:ascii="Verdana" w:hAnsi="Verdana"/>
          <w:sz w:val="20"/>
          <w:szCs w:val="20"/>
          <w:shd w:val="clear" w:color="auto" w:fill="FFFFFF"/>
        </w:rPr>
        <w:t xml:space="preserve"> for collecting data</w:t>
      </w:r>
      <w:r w:rsidR="00864F17">
        <w:rPr>
          <w:rFonts w:ascii="Verdana" w:hAnsi="Verdana"/>
          <w:sz w:val="20"/>
          <w:szCs w:val="20"/>
          <w:shd w:val="clear" w:color="auto" w:fill="FFFFFF"/>
        </w:rPr>
        <w:t xml:space="preserve"> for standard 4</w:t>
      </w:r>
      <w:r w:rsidR="00EE1CF5" w:rsidRPr="00D5196C">
        <w:rPr>
          <w:rFonts w:ascii="Verdana" w:hAnsi="Verdana"/>
          <w:sz w:val="20"/>
          <w:szCs w:val="20"/>
          <w:shd w:val="clear" w:color="auto" w:fill="FFFFFF"/>
        </w:rPr>
        <w:t>. The first goal in the process</w:t>
      </w:r>
      <w:r w:rsidR="0052545F" w:rsidRPr="00D5196C">
        <w:rPr>
          <w:rFonts w:ascii="Verdana" w:hAnsi="Verdana"/>
          <w:sz w:val="20"/>
          <w:szCs w:val="20"/>
          <w:shd w:val="clear" w:color="auto" w:fill="FFFFFF"/>
        </w:rPr>
        <w:t xml:space="preserve"> include</w:t>
      </w:r>
      <w:r>
        <w:rPr>
          <w:rFonts w:ascii="Verdana" w:hAnsi="Verdana"/>
          <w:sz w:val="20"/>
          <w:szCs w:val="20"/>
          <w:shd w:val="clear" w:color="auto" w:fill="FFFFFF"/>
        </w:rPr>
        <w:t>s</w:t>
      </w:r>
      <w:r w:rsidR="00EE1CF5" w:rsidRPr="00D5196C">
        <w:rPr>
          <w:rFonts w:ascii="Verdana" w:hAnsi="Verdana"/>
          <w:sz w:val="20"/>
          <w:szCs w:val="20"/>
          <w:shd w:val="clear" w:color="auto" w:fill="FFFFFF"/>
        </w:rPr>
        <w:t xml:space="preserve"> </w:t>
      </w:r>
      <w:r w:rsidR="0052545F" w:rsidRPr="00D5196C">
        <w:rPr>
          <w:rFonts w:ascii="Verdana" w:hAnsi="Verdana"/>
          <w:sz w:val="20"/>
          <w:szCs w:val="20"/>
          <w:shd w:val="clear" w:color="auto" w:fill="FFFFFF"/>
        </w:rPr>
        <w:t>a protocol to</w:t>
      </w:r>
      <w:r w:rsidR="00EE1CF5" w:rsidRPr="00D5196C">
        <w:rPr>
          <w:rFonts w:ascii="Verdana" w:hAnsi="Verdana"/>
          <w:sz w:val="20"/>
          <w:szCs w:val="20"/>
          <w:shd w:val="clear" w:color="auto" w:fill="FFFFFF"/>
        </w:rPr>
        <w:t xml:space="preserve"> reach out to local school districts to learn about their processes and procedures for requesting data</w:t>
      </w:r>
      <w:r w:rsidR="0052545F" w:rsidRPr="00D5196C">
        <w:rPr>
          <w:rFonts w:ascii="Verdana" w:hAnsi="Verdana"/>
          <w:sz w:val="20"/>
          <w:szCs w:val="20"/>
          <w:shd w:val="clear" w:color="auto" w:fill="FFFFFF"/>
        </w:rPr>
        <w:t xml:space="preserve"> that aligns with the EPP's graduates and their </w:t>
      </w:r>
      <w:r w:rsidR="0052545F" w:rsidRPr="00D5196C">
        <w:rPr>
          <w:rFonts w:ascii="Verdana" w:hAnsi="Verdana"/>
          <w:sz w:val="20"/>
          <w:szCs w:val="20"/>
          <w:shd w:val="clear" w:color="auto" w:fill="FFFFFF"/>
        </w:rPr>
        <w:lastRenderedPageBreak/>
        <w:t xml:space="preserve">P-12 student achievements. </w:t>
      </w:r>
      <w:r w:rsidR="00EE1CF5" w:rsidRPr="00D5196C">
        <w:rPr>
          <w:rFonts w:ascii="Verdana" w:hAnsi="Verdana"/>
          <w:sz w:val="20"/>
          <w:szCs w:val="20"/>
          <w:shd w:val="clear" w:color="auto" w:fill="FFFFFF"/>
        </w:rPr>
        <w:t>Th</w:t>
      </w:r>
      <w:r w:rsidR="0052545F" w:rsidRPr="00D5196C">
        <w:rPr>
          <w:rFonts w:ascii="Verdana" w:hAnsi="Verdana"/>
          <w:sz w:val="20"/>
          <w:szCs w:val="20"/>
          <w:shd w:val="clear" w:color="auto" w:fill="FFFFFF"/>
        </w:rPr>
        <w:t>e</w:t>
      </w:r>
      <w:r w:rsidR="00EE1CF5" w:rsidRPr="00D5196C">
        <w:rPr>
          <w:rFonts w:ascii="Verdana" w:hAnsi="Verdana"/>
          <w:sz w:val="20"/>
          <w:szCs w:val="20"/>
          <w:shd w:val="clear" w:color="auto" w:fill="FFFFFF"/>
        </w:rPr>
        <w:t xml:space="preserve"> second goal </w:t>
      </w:r>
      <w:r>
        <w:rPr>
          <w:rFonts w:ascii="Verdana" w:hAnsi="Verdana"/>
          <w:sz w:val="20"/>
          <w:szCs w:val="20"/>
          <w:shd w:val="clear" w:color="auto" w:fill="FFFFFF"/>
        </w:rPr>
        <w:t>is for the council</w:t>
      </w:r>
      <w:r w:rsidR="00EE1CF5" w:rsidRPr="00D5196C">
        <w:rPr>
          <w:rFonts w:ascii="Verdana" w:hAnsi="Verdana"/>
          <w:sz w:val="20"/>
          <w:szCs w:val="20"/>
          <w:shd w:val="clear" w:color="auto" w:fill="FFFFFF"/>
        </w:rPr>
        <w:t xml:space="preserve"> to survey the EPP graduates to </w:t>
      </w:r>
      <w:r>
        <w:rPr>
          <w:rFonts w:ascii="Verdana" w:hAnsi="Verdana"/>
          <w:sz w:val="20"/>
          <w:szCs w:val="20"/>
          <w:shd w:val="clear" w:color="auto" w:fill="FFFFFF"/>
        </w:rPr>
        <w:t xml:space="preserve">investigate </w:t>
      </w:r>
      <w:r w:rsidR="00EE1CF5" w:rsidRPr="00D5196C">
        <w:rPr>
          <w:rFonts w:ascii="Verdana" w:hAnsi="Verdana"/>
          <w:sz w:val="20"/>
          <w:szCs w:val="20"/>
          <w:shd w:val="clear" w:color="auto" w:fill="FFFFFF"/>
        </w:rPr>
        <w:t xml:space="preserve">how comfortable they would feel with a mentor from the university </w:t>
      </w:r>
      <w:r w:rsidR="0052545F" w:rsidRPr="00D5196C">
        <w:rPr>
          <w:rFonts w:ascii="Verdana" w:hAnsi="Verdana"/>
          <w:sz w:val="20"/>
          <w:szCs w:val="20"/>
          <w:shd w:val="clear" w:color="auto" w:fill="FFFFFF"/>
        </w:rPr>
        <w:t>providing</w:t>
      </w:r>
      <w:r w:rsidR="00EE1CF5" w:rsidRPr="00D5196C">
        <w:rPr>
          <w:rFonts w:ascii="Verdana" w:hAnsi="Verdana"/>
          <w:sz w:val="20"/>
          <w:szCs w:val="20"/>
          <w:shd w:val="clear" w:color="auto" w:fill="FFFFFF"/>
        </w:rPr>
        <w:t xml:space="preserve"> professional support and conducting the impact on learning research information</w:t>
      </w:r>
      <w:r w:rsidR="0052545F" w:rsidRPr="00D5196C">
        <w:rPr>
          <w:rFonts w:ascii="Verdana" w:hAnsi="Verdana"/>
          <w:sz w:val="20"/>
          <w:szCs w:val="20"/>
          <w:shd w:val="clear" w:color="auto" w:fill="FFFFFF"/>
        </w:rPr>
        <w:t xml:space="preserve"> in their classrooms</w:t>
      </w:r>
      <w:r w:rsidR="00EE1CF5" w:rsidRPr="00D5196C">
        <w:rPr>
          <w:rFonts w:ascii="Verdana" w:hAnsi="Verdana"/>
          <w:sz w:val="20"/>
          <w:szCs w:val="20"/>
          <w:shd w:val="clear" w:color="auto" w:fill="FFFFFF"/>
        </w:rPr>
        <w:t xml:space="preserve">. </w:t>
      </w:r>
    </w:p>
    <w:p w14:paraId="15093063" w14:textId="77777777" w:rsidR="00D331C2" w:rsidRPr="00D5196C" w:rsidRDefault="00471A52" w:rsidP="0052545F">
      <w:pPr>
        <w:spacing w:line="276" w:lineRule="auto"/>
        <w:rPr>
          <w:rFonts w:ascii="Verdana" w:hAnsi="Verdana"/>
          <w:sz w:val="20"/>
          <w:szCs w:val="20"/>
          <w:shd w:val="clear" w:color="auto" w:fill="FFFFFF"/>
        </w:rPr>
      </w:pPr>
      <w:r w:rsidRPr="00D5196C">
        <w:rPr>
          <w:rFonts w:ascii="Verdana" w:hAnsi="Verdana"/>
          <w:sz w:val="20"/>
          <w:szCs w:val="20"/>
          <w:shd w:val="clear" w:color="auto" w:fill="FFFFFF"/>
        </w:rPr>
        <w:t xml:space="preserve">The research study will consist </w:t>
      </w:r>
      <w:r w:rsidR="0052545F" w:rsidRPr="00D5196C">
        <w:rPr>
          <w:rFonts w:ascii="Verdana" w:hAnsi="Verdana"/>
          <w:sz w:val="20"/>
          <w:szCs w:val="20"/>
          <w:shd w:val="clear" w:color="auto" w:fill="FFFFFF"/>
        </w:rPr>
        <w:t>of observations</w:t>
      </w:r>
      <w:r w:rsidRPr="00D5196C">
        <w:rPr>
          <w:rFonts w:ascii="Verdana" w:hAnsi="Verdana"/>
          <w:sz w:val="20"/>
          <w:szCs w:val="20"/>
          <w:shd w:val="clear" w:color="auto" w:fill="FFFFFF"/>
        </w:rPr>
        <w:t xml:space="preserve"> in the classroom</w:t>
      </w:r>
      <w:r w:rsidR="0052545F" w:rsidRPr="00D5196C">
        <w:rPr>
          <w:rFonts w:ascii="Verdana" w:hAnsi="Verdana"/>
          <w:sz w:val="20"/>
          <w:szCs w:val="20"/>
          <w:shd w:val="clear" w:color="auto" w:fill="FFFFFF"/>
        </w:rPr>
        <w:t>s</w:t>
      </w:r>
      <w:r w:rsidRPr="00D5196C">
        <w:rPr>
          <w:rFonts w:ascii="Verdana" w:hAnsi="Verdana"/>
          <w:sz w:val="20"/>
          <w:szCs w:val="20"/>
          <w:shd w:val="clear" w:color="auto" w:fill="FFFFFF"/>
        </w:rPr>
        <w:t>, student surveys,</w:t>
      </w:r>
      <w:r w:rsidR="00B906DA">
        <w:rPr>
          <w:rFonts w:ascii="Verdana" w:hAnsi="Verdana"/>
          <w:sz w:val="20"/>
          <w:szCs w:val="20"/>
          <w:shd w:val="clear" w:color="auto" w:fill="FFFFFF"/>
        </w:rPr>
        <w:t xml:space="preserve"> teacher and administrator </w:t>
      </w:r>
      <w:r w:rsidRPr="00D5196C">
        <w:rPr>
          <w:rFonts w:ascii="Verdana" w:hAnsi="Verdana"/>
          <w:sz w:val="20"/>
          <w:szCs w:val="20"/>
          <w:shd w:val="clear" w:color="auto" w:fill="FFFFFF"/>
        </w:rPr>
        <w:t>focus group</w:t>
      </w:r>
      <w:r w:rsidR="0052545F" w:rsidRPr="00D5196C">
        <w:rPr>
          <w:rFonts w:ascii="Verdana" w:hAnsi="Verdana"/>
          <w:sz w:val="20"/>
          <w:szCs w:val="20"/>
          <w:shd w:val="clear" w:color="auto" w:fill="FFFFFF"/>
        </w:rPr>
        <w:t>s</w:t>
      </w:r>
      <w:r w:rsidRPr="00D5196C">
        <w:rPr>
          <w:rFonts w:ascii="Verdana" w:hAnsi="Verdana"/>
          <w:sz w:val="20"/>
          <w:szCs w:val="20"/>
          <w:shd w:val="clear" w:color="auto" w:fill="FFFFFF"/>
        </w:rPr>
        <w:t xml:space="preserve">, </w:t>
      </w:r>
      <w:r w:rsidR="0052545F" w:rsidRPr="00D5196C">
        <w:rPr>
          <w:rFonts w:ascii="Verdana" w:hAnsi="Verdana"/>
          <w:sz w:val="20"/>
          <w:szCs w:val="20"/>
          <w:shd w:val="clear" w:color="auto" w:fill="FFFFFF"/>
        </w:rPr>
        <w:t xml:space="preserve">individual </w:t>
      </w:r>
      <w:r w:rsidRPr="00D5196C">
        <w:rPr>
          <w:rFonts w:ascii="Verdana" w:hAnsi="Verdana"/>
          <w:sz w:val="20"/>
          <w:szCs w:val="20"/>
          <w:shd w:val="clear" w:color="auto" w:fill="FFFFFF"/>
        </w:rPr>
        <w:t>teacher interviews, student assessment data analyzed</w:t>
      </w:r>
      <w:r w:rsidR="0052545F" w:rsidRPr="00D5196C">
        <w:rPr>
          <w:rFonts w:ascii="Verdana" w:hAnsi="Verdana"/>
          <w:sz w:val="20"/>
          <w:szCs w:val="20"/>
          <w:shd w:val="clear" w:color="auto" w:fill="FFFFFF"/>
        </w:rPr>
        <w:t>,</w:t>
      </w:r>
      <w:r w:rsidRPr="00D5196C">
        <w:rPr>
          <w:rFonts w:ascii="Verdana" w:hAnsi="Verdana"/>
          <w:sz w:val="20"/>
          <w:szCs w:val="20"/>
          <w:shd w:val="clear" w:color="auto" w:fill="FFFFFF"/>
        </w:rPr>
        <w:t xml:space="preserve"> and the annual year-1 or year 3 Out Alumni Survey. The th</w:t>
      </w:r>
      <w:r w:rsidR="0052545F" w:rsidRPr="00D5196C">
        <w:rPr>
          <w:rFonts w:ascii="Verdana" w:hAnsi="Verdana"/>
          <w:sz w:val="20"/>
          <w:szCs w:val="20"/>
          <w:shd w:val="clear" w:color="auto" w:fill="FFFFFF"/>
        </w:rPr>
        <w:t>ird</w:t>
      </w:r>
      <w:r w:rsidRPr="00D5196C">
        <w:rPr>
          <w:rFonts w:ascii="Verdana" w:hAnsi="Verdana"/>
          <w:sz w:val="20"/>
          <w:szCs w:val="20"/>
          <w:shd w:val="clear" w:color="auto" w:fill="FFFFFF"/>
        </w:rPr>
        <w:t xml:space="preserve"> goal</w:t>
      </w:r>
      <w:r w:rsidR="00B906DA">
        <w:rPr>
          <w:rFonts w:ascii="Verdana" w:hAnsi="Verdana"/>
          <w:sz w:val="20"/>
          <w:szCs w:val="20"/>
          <w:shd w:val="clear" w:color="auto" w:fill="FFFFFF"/>
        </w:rPr>
        <w:t xml:space="preserve"> consists of</w:t>
      </w:r>
      <w:r w:rsidRPr="00D5196C">
        <w:rPr>
          <w:rFonts w:ascii="Verdana" w:hAnsi="Verdana"/>
          <w:sz w:val="20"/>
          <w:szCs w:val="20"/>
          <w:shd w:val="clear" w:color="auto" w:fill="FFFFFF"/>
        </w:rPr>
        <w:t xml:space="preserve"> research</w:t>
      </w:r>
      <w:r w:rsidR="00B906DA">
        <w:rPr>
          <w:rFonts w:ascii="Verdana" w:hAnsi="Verdana"/>
          <w:sz w:val="20"/>
          <w:szCs w:val="20"/>
          <w:shd w:val="clear" w:color="auto" w:fill="FFFFFF"/>
        </w:rPr>
        <w:t xml:space="preserve">ing </w:t>
      </w:r>
      <w:r w:rsidRPr="00D5196C">
        <w:rPr>
          <w:rFonts w:ascii="Verdana" w:hAnsi="Verdana"/>
          <w:sz w:val="20"/>
          <w:szCs w:val="20"/>
          <w:shd w:val="clear" w:color="auto" w:fill="FFFFFF"/>
        </w:rPr>
        <w:t>and decid</w:t>
      </w:r>
      <w:r w:rsidR="00B906DA">
        <w:rPr>
          <w:rFonts w:ascii="Verdana" w:hAnsi="Verdana"/>
          <w:sz w:val="20"/>
          <w:szCs w:val="20"/>
          <w:shd w:val="clear" w:color="auto" w:fill="FFFFFF"/>
        </w:rPr>
        <w:t>ing</w:t>
      </w:r>
      <w:r w:rsidRPr="00D5196C">
        <w:rPr>
          <w:rFonts w:ascii="Verdana" w:hAnsi="Verdana"/>
          <w:sz w:val="20"/>
          <w:szCs w:val="20"/>
          <w:shd w:val="clear" w:color="auto" w:fill="FFFFFF"/>
        </w:rPr>
        <w:t xml:space="preserve"> upon an assessment instrument for teacher observations and a student survey. This process </w:t>
      </w:r>
      <w:r w:rsidR="00B906DA">
        <w:rPr>
          <w:rFonts w:ascii="Verdana" w:hAnsi="Verdana"/>
          <w:sz w:val="20"/>
          <w:szCs w:val="20"/>
          <w:shd w:val="clear" w:color="auto" w:fill="FFFFFF"/>
        </w:rPr>
        <w:t>will include</w:t>
      </w:r>
      <w:r w:rsidRPr="00D5196C">
        <w:rPr>
          <w:rFonts w:ascii="Verdana" w:hAnsi="Verdana"/>
          <w:sz w:val="20"/>
          <w:szCs w:val="20"/>
          <w:shd w:val="clear" w:color="auto" w:fill="FFFFFF"/>
        </w:rPr>
        <w:t xml:space="preserve"> checking with the school districts about instruments they are currently using to collect </w:t>
      </w:r>
      <w:r w:rsidR="00B906DA">
        <w:rPr>
          <w:rFonts w:ascii="Verdana" w:hAnsi="Verdana"/>
          <w:sz w:val="20"/>
          <w:szCs w:val="20"/>
          <w:shd w:val="clear" w:color="auto" w:fill="FFFFFF"/>
        </w:rPr>
        <w:t>teacher impact</w:t>
      </w:r>
      <w:r w:rsidRPr="00D5196C">
        <w:rPr>
          <w:rFonts w:ascii="Verdana" w:hAnsi="Verdana"/>
          <w:sz w:val="20"/>
          <w:szCs w:val="20"/>
          <w:shd w:val="clear" w:color="auto" w:fill="FFFFFF"/>
        </w:rPr>
        <w:t xml:space="preserve"> data. The team </w:t>
      </w:r>
      <w:r w:rsidR="00B906DA">
        <w:rPr>
          <w:rFonts w:ascii="Verdana" w:hAnsi="Verdana"/>
          <w:sz w:val="20"/>
          <w:szCs w:val="20"/>
          <w:shd w:val="clear" w:color="auto" w:fill="FFFFFF"/>
        </w:rPr>
        <w:t xml:space="preserve">has started </w:t>
      </w:r>
      <w:r w:rsidRPr="00D5196C">
        <w:rPr>
          <w:rFonts w:ascii="Verdana" w:hAnsi="Verdana"/>
          <w:sz w:val="20"/>
          <w:szCs w:val="20"/>
          <w:shd w:val="clear" w:color="auto" w:fill="FFFFFF"/>
        </w:rPr>
        <w:t>review</w:t>
      </w:r>
      <w:r w:rsidR="00B906DA">
        <w:rPr>
          <w:rFonts w:ascii="Verdana" w:hAnsi="Verdana"/>
          <w:sz w:val="20"/>
          <w:szCs w:val="20"/>
          <w:shd w:val="clear" w:color="auto" w:fill="FFFFFF"/>
        </w:rPr>
        <w:t>ing</w:t>
      </w:r>
      <w:r w:rsidRPr="00D5196C">
        <w:rPr>
          <w:rFonts w:ascii="Verdana" w:hAnsi="Verdana"/>
          <w:sz w:val="20"/>
          <w:szCs w:val="20"/>
          <w:shd w:val="clear" w:color="auto" w:fill="FFFFFF"/>
        </w:rPr>
        <w:t xml:space="preserve"> proprietary instruments to search for </w:t>
      </w:r>
      <w:r w:rsidR="00B906DA">
        <w:rPr>
          <w:rFonts w:ascii="Verdana" w:hAnsi="Verdana"/>
          <w:sz w:val="20"/>
          <w:szCs w:val="20"/>
          <w:shd w:val="clear" w:color="auto" w:fill="FFFFFF"/>
        </w:rPr>
        <w:t xml:space="preserve">student survey </w:t>
      </w:r>
      <w:r w:rsidRPr="00D5196C">
        <w:rPr>
          <w:rFonts w:ascii="Verdana" w:hAnsi="Verdana"/>
          <w:sz w:val="20"/>
          <w:szCs w:val="20"/>
          <w:shd w:val="clear" w:color="auto" w:fill="FFFFFF"/>
        </w:rPr>
        <w:t xml:space="preserve">instruments with validity and reliability.  The team continues to seek information from CAEP and the Alabama State Department of Education for support with standard 4. </w:t>
      </w:r>
    </w:p>
    <w:p w14:paraId="1C920F52" w14:textId="77777777" w:rsidR="00D331C2" w:rsidRPr="00D5196C" w:rsidRDefault="00471A52" w:rsidP="0052545F">
      <w:pPr>
        <w:spacing w:line="276" w:lineRule="auto"/>
        <w:rPr>
          <w:rFonts w:ascii="Verdana" w:hAnsi="Verdana"/>
          <w:sz w:val="20"/>
          <w:szCs w:val="20"/>
          <w:shd w:val="clear" w:color="auto" w:fill="FFFFFF"/>
        </w:rPr>
      </w:pPr>
      <w:r w:rsidRPr="00D5196C">
        <w:rPr>
          <w:rFonts w:ascii="Verdana" w:hAnsi="Verdana"/>
          <w:sz w:val="20"/>
          <w:szCs w:val="20"/>
          <w:shd w:val="clear" w:color="auto" w:fill="FFFFFF"/>
        </w:rPr>
        <w:t xml:space="preserve">  A pilot Case Study of the data collected for 2018-2019 has started.  </w:t>
      </w:r>
      <w:r w:rsidR="00BB6101" w:rsidRPr="00D5196C">
        <w:rPr>
          <w:rFonts w:ascii="Verdana" w:hAnsi="Verdana"/>
          <w:sz w:val="20"/>
          <w:szCs w:val="20"/>
          <w:shd w:val="clear" w:color="auto" w:fill="FFFFFF"/>
        </w:rPr>
        <w:t>This small-scale experiment will help the EPP to learn how a large-scale project might work in practice for our institution.  The EPP continues to evaluate the feasibility, duration of time to complete the research study, cost, adverse events, school district policies and procedures (privacy), and improve upon the study design before a performance of a full-scale research project. The implementation plan is in the process of being executed, so the concepts become a reality in the end. Based on clear goals and expectations, MOUs with the school districts</w:t>
      </w:r>
      <w:r w:rsidR="005517C0" w:rsidRPr="00D5196C">
        <w:rPr>
          <w:rFonts w:ascii="Verdana" w:hAnsi="Verdana"/>
          <w:sz w:val="20"/>
          <w:szCs w:val="20"/>
          <w:shd w:val="clear" w:color="auto" w:fill="FFFFFF"/>
        </w:rPr>
        <w:t xml:space="preserve"> will need </w:t>
      </w:r>
      <w:r w:rsidR="00BB6101" w:rsidRPr="00D5196C">
        <w:rPr>
          <w:rFonts w:ascii="Verdana" w:hAnsi="Verdana"/>
          <w:sz w:val="20"/>
          <w:szCs w:val="20"/>
          <w:shd w:val="clear" w:color="auto" w:fill="FFFFFF"/>
        </w:rPr>
        <w:t>revis</w:t>
      </w:r>
      <w:r w:rsidR="005517C0" w:rsidRPr="00D5196C">
        <w:rPr>
          <w:rFonts w:ascii="Verdana" w:hAnsi="Verdana"/>
          <w:sz w:val="20"/>
          <w:szCs w:val="20"/>
          <w:shd w:val="clear" w:color="auto" w:fill="FFFFFF"/>
        </w:rPr>
        <w:t>ions</w:t>
      </w:r>
      <w:r w:rsidR="00BB6101" w:rsidRPr="00D5196C">
        <w:rPr>
          <w:rFonts w:ascii="Verdana" w:hAnsi="Verdana"/>
          <w:sz w:val="20"/>
          <w:szCs w:val="20"/>
          <w:shd w:val="clear" w:color="auto" w:fill="FFFFFF"/>
        </w:rPr>
        <w:t xml:space="preserve"> based upon mutual agreements of both parties. </w:t>
      </w:r>
      <w:r w:rsidR="005517C0" w:rsidRPr="00D5196C">
        <w:rPr>
          <w:rFonts w:ascii="Verdana" w:hAnsi="Verdana"/>
          <w:sz w:val="20"/>
          <w:szCs w:val="20"/>
          <w:shd w:val="clear" w:color="auto" w:fill="FFFFFF"/>
        </w:rPr>
        <w:t>Materials and supplies with resources</w:t>
      </w:r>
      <w:r w:rsidR="00F2305E">
        <w:rPr>
          <w:rFonts w:ascii="Verdana" w:hAnsi="Verdana"/>
          <w:sz w:val="20"/>
          <w:szCs w:val="20"/>
          <w:shd w:val="clear" w:color="auto" w:fill="FFFFFF"/>
        </w:rPr>
        <w:t xml:space="preserve"> will be needed for</w:t>
      </w:r>
      <w:r w:rsidR="005517C0" w:rsidRPr="00D5196C">
        <w:rPr>
          <w:rFonts w:ascii="Verdana" w:hAnsi="Verdana"/>
          <w:sz w:val="20"/>
          <w:szCs w:val="20"/>
          <w:shd w:val="clear" w:color="auto" w:fill="FFFFFF"/>
        </w:rPr>
        <w:t xml:space="preserve"> the EPP</w:t>
      </w:r>
      <w:r w:rsidR="00F2305E">
        <w:rPr>
          <w:rFonts w:ascii="Verdana" w:hAnsi="Verdana"/>
          <w:sz w:val="20"/>
          <w:szCs w:val="20"/>
          <w:shd w:val="clear" w:color="auto" w:fill="FFFFFF"/>
        </w:rPr>
        <w:t xml:space="preserve"> to</w:t>
      </w:r>
      <w:r w:rsidR="005517C0" w:rsidRPr="00D5196C">
        <w:rPr>
          <w:rFonts w:ascii="Verdana" w:hAnsi="Verdana"/>
          <w:sz w:val="20"/>
          <w:szCs w:val="20"/>
          <w:shd w:val="clear" w:color="auto" w:fill="FFFFFF"/>
        </w:rPr>
        <w:t xml:space="preserve"> achieve its goals</w:t>
      </w:r>
      <w:r w:rsidR="00F2305E">
        <w:rPr>
          <w:rFonts w:ascii="Verdana" w:hAnsi="Verdana"/>
          <w:sz w:val="20"/>
          <w:szCs w:val="20"/>
          <w:shd w:val="clear" w:color="auto" w:fill="FFFFFF"/>
        </w:rPr>
        <w:t xml:space="preserve">. </w:t>
      </w:r>
      <w:r w:rsidR="005517C0" w:rsidRPr="00D5196C">
        <w:rPr>
          <w:rFonts w:ascii="Verdana" w:hAnsi="Verdana"/>
          <w:sz w:val="20"/>
          <w:szCs w:val="20"/>
          <w:shd w:val="clear" w:color="auto" w:fill="FFFFFF"/>
        </w:rPr>
        <w:t xml:space="preserve">Critical actions will be taken each year for the project to work. </w:t>
      </w:r>
    </w:p>
    <w:p w14:paraId="2A628FF6" w14:textId="77777777" w:rsidR="00D136CD" w:rsidRPr="00D5196C" w:rsidRDefault="00471A52" w:rsidP="00D331C2">
      <w:pPr>
        <w:spacing w:line="276" w:lineRule="auto"/>
        <w:rPr>
          <w:rFonts w:ascii="Verdana" w:hAnsi="Verdana"/>
          <w:sz w:val="20"/>
          <w:szCs w:val="20"/>
          <w:shd w:val="clear" w:color="auto" w:fill="FFFFFF"/>
        </w:rPr>
      </w:pPr>
      <w:r w:rsidRPr="00D5196C">
        <w:rPr>
          <w:rFonts w:ascii="Verdana" w:hAnsi="Verdana"/>
          <w:sz w:val="20"/>
          <w:szCs w:val="20"/>
          <w:shd w:val="clear" w:color="auto" w:fill="FFFFFF"/>
        </w:rPr>
        <w:t xml:space="preserve">The pilot case study was to gather quantitative and qualitative </w:t>
      </w:r>
      <w:r w:rsidR="00EA2733" w:rsidRPr="00D5196C">
        <w:rPr>
          <w:rFonts w:ascii="Verdana" w:hAnsi="Verdana"/>
          <w:sz w:val="20"/>
          <w:szCs w:val="20"/>
          <w:shd w:val="clear" w:color="auto" w:fill="FFFFFF"/>
        </w:rPr>
        <w:t>evidence</w:t>
      </w:r>
      <w:r w:rsidRPr="00D5196C">
        <w:rPr>
          <w:rFonts w:ascii="Verdana" w:hAnsi="Verdana"/>
          <w:sz w:val="20"/>
          <w:szCs w:val="20"/>
          <w:shd w:val="clear" w:color="auto" w:fill="FFFFFF"/>
        </w:rPr>
        <w:t xml:space="preserve"> that provides supporting </w:t>
      </w:r>
      <w:r w:rsidR="00EA2733" w:rsidRPr="00D5196C">
        <w:rPr>
          <w:rFonts w:ascii="Verdana" w:hAnsi="Verdana"/>
          <w:sz w:val="20"/>
          <w:szCs w:val="20"/>
          <w:shd w:val="clear" w:color="auto" w:fill="FFFFFF"/>
        </w:rPr>
        <w:t xml:space="preserve">data information </w:t>
      </w:r>
      <w:r w:rsidRPr="00D5196C">
        <w:rPr>
          <w:rFonts w:ascii="Verdana" w:hAnsi="Verdana"/>
          <w:sz w:val="20"/>
          <w:szCs w:val="20"/>
          <w:shd w:val="clear" w:color="auto" w:fill="FFFFFF"/>
        </w:rPr>
        <w:t xml:space="preserve">that Alabama A&amp;M University’s Educator Preparation Provider completers have a positive impact on student learning. </w:t>
      </w:r>
      <w:r w:rsidR="008D34BF" w:rsidRPr="00D5196C">
        <w:rPr>
          <w:rFonts w:ascii="Verdana" w:hAnsi="Verdana"/>
          <w:sz w:val="20"/>
          <w:szCs w:val="20"/>
          <w:shd w:val="clear" w:color="auto" w:fill="FFFFFF"/>
        </w:rPr>
        <w:t>The second objective was t</w:t>
      </w:r>
      <w:r w:rsidRPr="00D5196C">
        <w:rPr>
          <w:rFonts w:ascii="Verdana" w:hAnsi="Verdana"/>
          <w:sz w:val="20"/>
          <w:szCs w:val="20"/>
          <w:shd w:val="clear" w:color="auto" w:fill="FFFFFF"/>
        </w:rPr>
        <w:t xml:space="preserve">o analyze the data </w:t>
      </w:r>
      <w:r w:rsidR="008D34BF" w:rsidRPr="00D5196C">
        <w:rPr>
          <w:rFonts w:ascii="Verdana" w:hAnsi="Verdana"/>
          <w:sz w:val="20"/>
          <w:szCs w:val="20"/>
          <w:shd w:val="clear" w:color="auto" w:fill="FFFFFF"/>
        </w:rPr>
        <w:t xml:space="preserve">and to share the evidence gathered with </w:t>
      </w:r>
      <w:r w:rsidRPr="00D5196C">
        <w:rPr>
          <w:rFonts w:ascii="Verdana" w:hAnsi="Verdana"/>
          <w:sz w:val="20"/>
          <w:szCs w:val="20"/>
          <w:shd w:val="clear" w:color="auto" w:fill="FFFFFF"/>
        </w:rPr>
        <w:t xml:space="preserve">the teacher preparation program </w:t>
      </w:r>
      <w:r w:rsidR="008D34BF" w:rsidRPr="00D5196C">
        <w:rPr>
          <w:rFonts w:ascii="Verdana" w:hAnsi="Verdana"/>
          <w:sz w:val="20"/>
          <w:szCs w:val="20"/>
          <w:shd w:val="clear" w:color="auto" w:fill="FFFFFF"/>
        </w:rPr>
        <w:t xml:space="preserve">faculty and staff </w:t>
      </w:r>
      <w:r w:rsidR="00493DEA" w:rsidRPr="00D5196C">
        <w:rPr>
          <w:rFonts w:ascii="Verdana" w:hAnsi="Verdana"/>
          <w:sz w:val="20"/>
          <w:szCs w:val="20"/>
          <w:shd w:val="clear" w:color="auto" w:fill="FFFFFF"/>
        </w:rPr>
        <w:t>to make</w:t>
      </w:r>
      <w:r w:rsidRPr="00D5196C">
        <w:rPr>
          <w:rFonts w:ascii="Verdana" w:hAnsi="Verdana"/>
          <w:sz w:val="20"/>
          <w:szCs w:val="20"/>
          <w:shd w:val="clear" w:color="auto" w:fill="FFFFFF"/>
        </w:rPr>
        <w:t xml:space="preserve"> improvements</w:t>
      </w:r>
      <w:r w:rsidR="00493DEA" w:rsidRPr="00D5196C">
        <w:rPr>
          <w:rFonts w:ascii="Verdana" w:hAnsi="Verdana"/>
          <w:sz w:val="20"/>
          <w:szCs w:val="20"/>
          <w:shd w:val="clear" w:color="auto" w:fill="FFFFFF"/>
        </w:rPr>
        <w:t xml:space="preserve"> to </w:t>
      </w:r>
      <w:r w:rsidR="00EA2733" w:rsidRPr="00D5196C">
        <w:rPr>
          <w:rFonts w:ascii="Verdana" w:hAnsi="Verdana"/>
          <w:sz w:val="20"/>
          <w:szCs w:val="20"/>
          <w:shd w:val="clear" w:color="auto" w:fill="FFFFFF"/>
        </w:rPr>
        <w:t xml:space="preserve">the </w:t>
      </w:r>
      <w:r w:rsidR="00493DEA" w:rsidRPr="00D5196C">
        <w:rPr>
          <w:rFonts w:ascii="Verdana" w:hAnsi="Verdana"/>
          <w:sz w:val="20"/>
          <w:szCs w:val="20"/>
          <w:shd w:val="clear" w:color="auto" w:fill="FFFFFF"/>
        </w:rPr>
        <w:t>program</w:t>
      </w:r>
      <w:r w:rsidR="003271E8" w:rsidRPr="00D5196C">
        <w:rPr>
          <w:rFonts w:ascii="Verdana" w:hAnsi="Verdana"/>
          <w:sz w:val="20"/>
          <w:szCs w:val="20"/>
          <w:shd w:val="clear" w:color="auto" w:fill="FFFFFF"/>
        </w:rPr>
        <w:t xml:space="preserve"> and to adjust the processes of completing a case study. </w:t>
      </w:r>
      <w:r w:rsidR="008D34BF" w:rsidRPr="00D5196C">
        <w:rPr>
          <w:rFonts w:ascii="Verdana" w:hAnsi="Verdana"/>
          <w:sz w:val="20"/>
          <w:szCs w:val="20"/>
          <w:shd w:val="clear" w:color="auto" w:fill="FFFFFF"/>
        </w:rPr>
        <w:t xml:space="preserve"> </w:t>
      </w:r>
    </w:p>
    <w:p w14:paraId="22399BAC" w14:textId="77777777" w:rsidR="002D46DA" w:rsidRPr="00D5196C" w:rsidRDefault="00471A52" w:rsidP="002D46DA">
      <w:pPr>
        <w:ind w:left="0" w:firstLine="0"/>
        <w:rPr>
          <w:rFonts w:ascii="Verdana" w:hAnsi="Verdana"/>
          <w:sz w:val="20"/>
          <w:szCs w:val="20"/>
          <w:shd w:val="clear" w:color="auto" w:fill="FFFFFF"/>
        </w:rPr>
      </w:pPr>
      <w:r w:rsidRPr="00D5196C">
        <w:rPr>
          <w:rFonts w:ascii="Verdana" w:hAnsi="Verdana"/>
          <w:sz w:val="20"/>
          <w:szCs w:val="20"/>
          <w:shd w:val="clear" w:color="auto" w:fill="FFFFFF"/>
        </w:rPr>
        <w:t>Overall, the EPP will continue to collect data from completers and will use this information to improve the EPP’s mission of developing teachers to serve the State of Alabama. The pilot case study and the CAEP Annual Measures suggest that candidates are effective in teaching in the classroom and have a positive impact on their students. These data are limited, but the EPP will continue to collect and learn from our completers and employers to improve the education programs at Alabama A&amp;M University</w:t>
      </w:r>
      <w:bookmarkEnd w:id="0"/>
      <w:r w:rsidRPr="00D5196C">
        <w:rPr>
          <w:rFonts w:ascii="Verdana" w:hAnsi="Verdana"/>
          <w:sz w:val="20"/>
          <w:szCs w:val="20"/>
          <w:shd w:val="clear" w:color="auto" w:fill="FFFFFF"/>
        </w:rPr>
        <w:t>.</w:t>
      </w:r>
    </w:p>
    <w:p w14:paraId="1715DE05" w14:textId="77777777" w:rsidR="002D46DA" w:rsidRDefault="00471A52" w:rsidP="002D46DA">
      <w:pPr>
        <w:ind w:left="0" w:firstLine="0"/>
        <w:rPr>
          <w:rFonts w:ascii="Verdana" w:hAnsi="Verdana"/>
          <w:b/>
          <w:bCs/>
          <w:sz w:val="21"/>
          <w:szCs w:val="21"/>
          <w:shd w:val="clear" w:color="auto" w:fill="FFFFFF"/>
        </w:rPr>
      </w:pPr>
      <w:r w:rsidRPr="002D46DA">
        <w:rPr>
          <w:rFonts w:ascii="Verdana" w:hAnsi="Verdana"/>
          <w:b/>
          <w:bCs/>
          <w:sz w:val="21"/>
          <w:szCs w:val="21"/>
          <w:shd w:val="clear" w:color="auto" w:fill="FFFFFF"/>
        </w:rPr>
        <w:t>Measure 2: Indicators of Teaching Effectiveness (4.2)</w:t>
      </w:r>
    </w:p>
    <w:p w14:paraId="3CF312B3" w14:textId="77777777" w:rsidR="00D5196C" w:rsidRDefault="00471A52" w:rsidP="002D46DA">
      <w:pPr>
        <w:ind w:left="0" w:firstLine="0"/>
      </w:pPr>
      <w:r>
        <w:t xml:space="preserve">The EPP continues to utilize the ALACTE survey for employers of new teachers to collect teacher effectiveness data.   The 2018-2019 ALACTE for Employers of New Teachers </w:t>
      </w:r>
      <w:hyperlink r:id="rId9" w:history="1">
        <w:r w:rsidRPr="00D41D5F">
          <w:rPr>
            <w:rStyle w:val="Hyperlink"/>
          </w:rPr>
          <w:t>https://www.alsde.edu/ofc/otl/Pages/epirc-all.aspx?navtext=Ed%20Prep%20Institutional%20Report%20Cards</w:t>
        </w:r>
      </w:hyperlink>
    </w:p>
    <w:p w14:paraId="54212F4C" w14:textId="77777777" w:rsidR="00D5196C" w:rsidRDefault="00D5196C" w:rsidP="002D46DA">
      <w:pPr>
        <w:ind w:left="0" w:firstLine="0"/>
      </w:pPr>
    </w:p>
    <w:p w14:paraId="18206163" w14:textId="77777777" w:rsidR="00D5196C" w:rsidRPr="002D46DA" w:rsidRDefault="00D5196C" w:rsidP="002D46DA">
      <w:pPr>
        <w:ind w:left="0" w:firstLine="0"/>
        <w:rPr>
          <w:rFonts w:ascii="Verdana" w:hAnsi="Verdana"/>
          <w:b/>
          <w:bCs/>
          <w:sz w:val="21"/>
          <w:szCs w:val="21"/>
          <w:shd w:val="clear" w:color="auto" w:fill="FFFFFF"/>
        </w:rPr>
      </w:pPr>
    </w:p>
    <w:p w14:paraId="2D44C039" w14:textId="77777777" w:rsidR="00A177BB" w:rsidRPr="005339EF" w:rsidRDefault="00471A52" w:rsidP="00CC7A5C">
      <w:pPr>
        <w:pStyle w:val="Heading2"/>
        <w:spacing w:after="103"/>
        <w:ind w:left="0" w:firstLine="0"/>
        <w:rPr>
          <w:sz w:val="24"/>
          <w:szCs w:val="24"/>
        </w:rPr>
      </w:pPr>
      <w:r w:rsidRPr="005339EF">
        <w:rPr>
          <w:sz w:val="24"/>
          <w:szCs w:val="24"/>
        </w:rPr>
        <w:t>Measure 3: Satisfaction of Employers and Employment Milestones (4.3/A4.1)</w:t>
      </w:r>
      <w:r w:rsidRPr="005339EF">
        <w:rPr>
          <w:sz w:val="24"/>
          <w:szCs w:val="24"/>
          <w:u w:val="none"/>
        </w:rPr>
        <w:t xml:space="preserve"> </w:t>
      </w:r>
    </w:p>
    <w:p w14:paraId="418F1975" w14:textId="77777777" w:rsidR="00B30188" w:rsidRDefault="00471A52" w:rsidP="00B30188">
      <w:pPr>
        <w:spacing w:after="0" w:line="259" w:lineRule="auto"/>
        <w:ind w:left="0" w:right="0" w:firstLine="0"/>
      </w:pPr>
      <w:r>
        <w:t xml:space="preserve">The 2018-2019 ALACTE for Employers of New Teachers </w:t>
      </w:r>
      <w:hyperlink r:id="rId10" w:history="1">
        <w:r w:rsidRPr="00D41D5F">
          <w:rPr>
            <w:rStyle w:val="Hyperlink"/>
          </w:rPr>
          <w:t>https://www.alsde.edu/ofc/otl/Pages/epirc-all.aspx?navtext=Ed%20Prep%20Institutional%20Report%20Cards</w:t>
        </w:r>
      </w:hyperlink>
    </w:p>
    <w:p w14:paraId="29D073AC" w14:textId="77777777" w:rsidR="00BD12DF" w:rsidRDefault="00BD12DF" w:rsidP="00B30188">
      <w:pPr>
        <w:spacing w:after="0" w:line="259" w:lineRule="auto"/>
        <w:ind w:left="0" w:right="0" w:firstLine="0"/>
      </w:pPr>
    </w:p>
    <w:p w14:paraId="3CF262FA" w14:textId="77777777" w:rsidR="002D46DA" w:rsidRDefault="00471A52" w:rsidP="002D46DA">
      <w:pPr>
        <w:pStyle w:val="Heading3"/>
        <w:ind w:left="-5"/>
        <w:rPr>
          <w:b w:val="0"/>
          <w:bCs/>
        </w:rPr>
      </w:pPr>
      <w:r>
        <w:rPr>
          <w:b w:val="0"/>
          <w:bCs/>
          <w:u w:val="single"/>
        </w:rPr>
        <w:t>Danielson Framework/Conceptual Framework</w:t>
      </w:r>
      <w:r w:rsidR="005339EF">
        <w:rPr>
          <w:b w:val="0"/>
          <w:bCs/>
          <w:u w:val="single"/>
        </w:rPr>
        <w:t>/InTASC</w:t>
      </w:r>
      <w:r w:rsidR="00F82C8E" w:rsidRPr="00586439">
        <w:rPr>
          <w:b w:val="0"/>
          <w:bCs/>
        </w:rPr>
        <w:t xml:space="preserve">: </w:t>
      </w:r>
      <w:r>
        <w:rPr>
          <w:b w:val="0"/>
          <w:bCs/>
        </w:rPr>
        <w:t xml:space="preserve"> Planning and Preparation, Content knowledge, Pedagogical Classroom Environment, Instruction. </w:t>
      </w:r>
      <w:r w:rsidR="00F82C8E" w:rsidRPr="00586439">
        <w:rPr>
          <w:b w:val="0"/>
          <w:bCs/>
        </w:rPr>
        <w:t>This analysis provides an aggregate view of the survey results and allows for a simpler comparison across alumni and employer satisfaction.</w:t>
      </w:r>
      <w:r w:rsidR="00586439" w:rsidRPr="00586439">
        <w:rPr>
          <w:b w:val="0"/>
          <w:bCs/>
        </w:rPr>
        <w:t xml:space="preserve"> </w:t>
      </w:r>
    </w:p>
    <w:p w14:paraId="39CBF453" w14:textId="77777777" w:rsidR="00E7595A" w:rsidRPr="002D46DA" w:rsidRDefault="00471A52" w:rsidP="002D46DA">
      <w:pPr>
        <w:pStyle w:val="Heading3"/>
        <w:ind w:left="-5"/>
        <w:rPr>
          <w:b w:val="0"/>
          <w:bCs/>
        </w:rPr>
      </w:pPr>
      <w:r>
        <w:t xml:space="preserve">Comparison of </w:t>
      </w:r>
      <w:r w:rsidR="002D46DA">
        <w:t>C</w:t>
      </w:r>
      <w:r>
        <w:t xml:space="preserve">ategories </w:t>
      </w:r>
      <w:r w:rsidR="003271E8">
        <w:t xml:space="preserve">– Class B Initial </w:t>
      </w:r>
      <w:r w:rsidR="00F2305E">
        <w:t>Program -</w:t>
      </w:r>
      <w:r w:rsidR="005339EF">
        <w:t xml:space="preserve"> AAMU (EPP Survey)</w:t>
      </w:r>
    </w:p>
    <w:tbl>
      <w:tblPr>
        <w:tblStyle w:val="TableGrid0"/>
        <w:tblW w:w="0" w:type="auto"/>
        <w:tblLook w:val="04A0" w:firstRow="1" w:lastRow="0" w:firstColumn="1" w:lastColumn="0" w:noHBand="0" w:noVBand="1"/>
      </w:tblPr>
      <w:tblGrid>
        <w:gridCol w:w="2348"/>
        <w:gridCol w:w="2348"/>
        <w:gridCol w:w="2349"/>
        <w:gridCol w:w="2349"/>
      </w:tblGrid>
      <w:tr w:rsidR="00052804" w14:paraId="43ADCB61" w14:textId="77777777" w:rsidTr="00E7595A">
        <w:trPr>
          <w:trHeight w:val="407"/>
        </w:trPr>
        <w:tc>
          <w:tcPr>
            <w:tcW w:w="2348" w:type="dxa"/>
          </w:tcPr>
          <w:p w14:paraId="6068F662" w14:textId="77777777" w:rsidR="00F82C8E" w:rsidRPr="00E7595A" w:rsidRDefault="00471A52" w:rsidP="00E7595A">
            <w:pPr>
              <w:ind w:left="0" w:firstLine="0"/>
              <w:jc w:val="center"/>
              <w:rPr>
                <w:b/>
                <w:bCs/>
                <w:sz w:val="20"/>
                <w:szCs w:val="20"/>
              </w:rPr>
            </w:pPr>
            <w:r>
              <w:rPr>
                <w:b/>
                <w:bCs/>
                <w:sz w:val="20"/>
                <w:szCs w:val="20"/>
              </w:rPr>
              <w:t>Danielson Framework</w:t>
            </w:r>
          </w:p>
        </w:tc>
        <w:tc>
          <w:tcPr>
            <w:tcW w:w="2348" w:type="dxa"/>
          </w:tcPr>
          <w:p w14:paraId="35C0EC76" w14:textId="77777777" w:rsidR="00F82C8E" w:rsidRDefault="00471A52" w:rsidP="00E7595A">
            <w:pPr>
              <w:ind w:left="0" w:firstLine="0"/>
              <w:jc w:val="center"/>
              <w:rPr>
                <w:b/>
                <w:bCs/>
                <w:sz w:val="20"/>
                <w:szCs w:val="20"/>
              </w:rPr>
            </w:pPr>
            <w:r w:rsidRPr="00E7595A">
              <w:rPr>
                <w:b/>
                <w:bCs/>
                <w:sz w:val="20"/>
                <w:szCs w:val="20"/>
              </w:rPr>
              <w:t>Alumni 1</w:t>
            </w:r>
            <w:r w:rsidRPr="00E7595A">
              <w:rPr>
                <w:b/>
                <w:bCs/>
                <w:sz w:val="20"/>
                <w:szCs w:val="20"/>
                <w:vertAlign w:val="superscript"/>
              </w:rPr>
              <w:t>st</w:t>
            </w:r>
            <w:r w:rsidRPr="00E7595A">
              <w:rPr>
                <w:b/>
                <w:bCs/>
                <w:sz w:val="20"/>
                <w:szCs w:val="20"/>
              </w:rPr>
              <w:t xml:space="preserve"> Year</w:t>
            </w:r>
          </w:p>
          <w:p w14:paraId="453C430F" w14:textId="77777777" w:rsidR="003271E8" w:rsidRDefault="00471A52" w:rsidP="00E7595A">
            <w:pPr>
              <w:ind w:left="0" w:firstLine="0"/>
              <w:jc w:val="center"/>
              <w:rPr>
                <w:b/>
                <w:bCs/>
                <w:sz w:val="20"/>
                <w:szCs w:val="20"/>
              </w:rPr>
            </w:pPr>
            <w:r>
              <w:rPr>
                <w:b/>
                <w:bCs/>
                <w:sz w:val="20"/>
                <w:szCs w:val="20"/>
              </w:rPr>
              <w:t xml:space="preserve">N= </w:t>
            </w:r>
            <w:r w:rsidR="00B30188">
              <w:rPr>
                <w:b/>
                <w:bCs/>
                <w:sz w:val="20"/>
                <w:szCs w:val="20"/>
              </w:rPr>
              <w:t>10</w:t>
            </w:r>
          </w:p>
          <w:p w14:paraId="33E56846" w14:textId="77777777" w:rsidR="003271E8" w:rsidRPr="00E7595A" w:rsidRDefault="003271E8" w:rsidP="00B30188">
            <w:pPr>
              <w:ind w:left="0" w:firstLine="0"/>
              <w:rPr>
                <w:b/>
                <w:bCs/>
                <w:sz w:val="20"/>
                <w:szCs w:val="20"/>
              </w:rPr>
            </w:pPr>
          </w:p>
        </w:tc>
        <w:tc>
          <w:tcPr>
            <w:tcW w:w="2349" w:type="dxa"/>
          </w:tcPr>
          <w:p w14:paraId="02DE0666" w14:textId="77777777" w:rsidR="00F82C8E" w:rsidRPr="00B30188" w:rsidRDefault="00471A52" w:rsidP="00E7595A">
            <w:pPr>
              <w:ind w:left="0" w:firstLine="0"/>
              <w:jc w:val="center"/>
              <w:rPr>
                <w:b/>
                <w:bCs/>
                <w:sz w:val="20"/>
                <w:szCs w:val="20"/>
              </w:rPr>
            </w:pPr>
            <w:r w:rsidRPr="00B30188">
              <w:rPr>
                <w:b/>
                <w:bCs/>
                <w:sz w:val="20"/>
                <w:szCs w:val="20"/>
              </w:rPr>
              <w:t>Alumni 3</w:t>
            </w:r>
            <w:r w:rsidRPr="00B30188">
              <w:rPr>
                <w:b/>
                <w:bCs/>
                <w:sz w:val="20"/>
                <w:szCs w:val="20"/>
                <w:vertAlign w:val="superscript"/>
              </w:rPr>
              <w:t>rd</w:t>
            </w:r>
            <w:r w:rsidRPr="00B30188">
              <w:rPr>
                <w:b/>
                <w:bCs/>
                <w:sz w:val="20"/>
                <w:szCs w:val="20"/>
              </w:rPr>
              <w:t xml:space="preserve"> Year</w:t>
            </w:r>
          </w:p>
          <w:p w14:paraId="1AA816AD" w14:textId="77777777" w:rsidR="003271E8" w:rsidRPr="00B30188" w:rsidRDefault="00471A52" w:rsidP="00E7595A">
            <w:pPr>
              <w:ind w:left="0" w:firstLine="0"/>
              <w:jc w:val="center"/>
              <w:rPr>
                <w:b/>
                <w:bCs/>
                <w:sz w:val="20"/>
                <w:szCs w:val="20"/>
              </w:rPr>
            </w:pPr>
            <w:r w:rsidRPr="00B30188">
              <w:rPr>
                <w:b/>
                <w:bCs/>
                <w:sz w:val="20"/>
                <w:szCs w:val="20"/>
              </w:rPr>
              <w:t>N=</w:t>
            </w:r>
            <w:r w:rsidR="00B30188">
              <w:rPr>
                <w:b/>
                <w:bCs/>
                <w:sz w:val="20"/>
                <w:szCs w:val="20"/>
              </w:rPr>
              <w:t>4</w:t>
            </w:r>
          </w:p>
          <w:p w14:paraId="3D7AB75A" w14:textId="77777777" w:rsidR="003271E8" w:rsidRPr="00E7595A" w:rsidRDefault="003271E8" w:rsidP="00E7595A">
            <w:pPr>
              <w:ind w:left="0" w:firstLine="0"/>
              <w:jc w:val="center"/>
              <w:rPr>
                <w:b/>
                <w:bCs/>
                <w:sz w:val="20"/>
                <w:szCs w:val="20"/>
              </w:rPr>
            </w:pPr>
          </w:p>
        </w:tc>
        <w:tc>
          <w:tcPr>
            <w:tcW w:w="2349" w:type="dxa"/>
          </w:tcPr>
          <w:p w14:paraId="27D8D3A2" w14:textId="77777777" w:rsidR="00F82C8E" w:rsidRDefault="00471A52" w:rsidP="00E7595A">
            <w:pPr>
              <w:ind w:left="0" w:firstLine="0"/>
              <w:jc w:val="center"/>
              <w:rPr>
                <w:b/>
                <w:bCs/>
                <w:sz w:val="20"/>
                <w:szCs w:val="20"/>
              </w:rPr>
            </w:pPr>
            <w:r w:rsidRPr="00E7595A">
              <w:rPr>
                <w:b/>
                <w:bCs/>
                <w:sz w:val="20"/>
                <w:szCs w:val="20"/>
              </w:rPr>
              <w:t>Employer Survey</w:t>
            </w:r>
          </w:p>
          <w:p w14:paraId="443BC2D2" w14:textId="77777777" w:rsidR="003271E8" w:rsidRPr="00E7595A" w:rsidRDefault="00471A52" w:rsidP="00B30188">
            <w:pPr>
              <w:ind w:left="0" w:firstLine="0"/>
              <w:jc w:val="center"/>
              <w:rPr>
                <w:b/>
                <w:bCs/>
                <w:sz w:val="20"/>
                <w:szCs w:val="20"/>
              </w:rPr>
            </w:pPr>
            <w:r>
              <w:rPr>
                <w:b/>
                <w:bCs/>
                <w:sz w:val="20"/>
                <w:szCs w:val="20"/>
              </w:rPr>
              <w:t>N=</w:t>
            </w:r>
            <w:r w:rsidR="00B30188">
              <w:rPr>
                <w:b/>
                <w:bCs/>
                <w:sz w:val="20"/>
                <w:szCs w:val="20"/>
              </w:rPr>
              <w:t>6</w:t>
            </w:r>
          </w:p>
        </w:tc>
      </w:tr>
      <w:tr w:rsidR="00052804" w14:paraId="5934CEC8" w14:textId="77777777" w:rsidTr="00E7595A">
        <w:trPr>
          <w:trHeight w:val="661"/>
        </w:trPr>
        <w:tc>
          <w:tcPr>
            <w:tcW w:w="2348" w:type="dxa"/>
          </w:tcPr>
          <w:p w14:paraId="7D6020F3" w14:textId="77777777" w:rsidR="00F82C8E" w:rsidRPr="00E7595A" w:rsidRDefault="00471A52" w:rsidP="00F82C8E">
            <w:pPr>
              <w:ind w:left="0" w:firstLine="0"/>
              <w:rPr>
                <w:sz w:val="20"/>
                <w:szCs w:val="20"/>
              </w:rPr>
            </w:pPr>
            <w:r>
              <w:rPr>
                <w:sz w:val="20"/>
                <w:szCs w:val="20"/>
              </w:rPr>
              <w:t>Planning and Preparation</w:t>
            </w:r>
          </w:p>
        </w:tc>
        <w:tc>
          <w:tcPr>
            <w:tcW w:w="2348" w:type="dxa"/>
          </w:tcPr>
          <w:p w14:paraId="6BDD0CE0" w14:textId="77777777" w:rsidR="00B30188" w:rsidRPr="00CA7228" w:rsidRDefault="00471A52" w:rsidP="00B30188">
            <w:pPr>
              <w:spacing w:after="0"/>
              <w:rPr>
                <w:sz w:val="20"/>
                <w:szCs w:val="20"/>
              </w:rPr>
            </w:pPr>
            <w:r w:rsidRPr="00CA7228">
              <w:rPr>
                <w:sz w:val="20"/>
                <w:szCs w:val="20"/>
              </w:rPr>
              <w:t>Very Satisfied</w:t>
            </w:r>
            <w:r>
              <w:rPr>
                <w:sz w:val="20"/>
                <w:szCs w:val="20"/>
              </w:rPr>
              <w:t xml:space="preserve"> 80%</w:t>
            </w:r>
          </w:p>
          <w:p w14:paraId="1A43DE4B" w14:textId="77777777" w:rsidR="00B30188" w:rsidRDefault="00471A52" w:rsidP="00B30188">
            <w:pPr>
              <w:spacing w:after="0"/>
              <w:rPr>
                <w:sz w:val="20"/>
                <w:szCs w:val="20"/>
              </w:rPr>
            </w:pPr>
            <w:r w:rsidRPr="00CA7228">
              <w:rPr>
                <w:sz w:val="20"/>
                <w:szCs w:val="20"/>
              </w:rPr>
              <w:t>Satisfied</w:t>
            </w:r>
            <w:r>
              <w:rPr>
                <w:sz w:val="20"/>
                <w:szCs w:val="20"/>
              </w:rPr>
              <w:t xml:space="preserve"> 20%</w:t>
            </w:r>
          </w:p>
          <w:p w14:paraId="38B3B2E5" w14:textId="77777777" w:rsidR="00B30188" w:rsidRPr="00CA7228" w:rsidRDefault="00471A52" w:rsidP="00B30188">
            <w:pPr>
              <w:spacing w:after="0"/>
              <w:rPr>
                <w:sz w:val="20"/>
                <w:szCs w:val="20"/>
              </w:rPr>
            </w:pPr>
            <w:r>
              <w:rPr>
                <w:sz w:val="20"/>
                <w:szCs w:val="20"/>
              </w:rPr>
              <w:t>Neutral</w:t>
            </w:r>
          </w:p>
          <w:p w14:paraId="60E2D840" w14:textId="77777777" w:rsidR="00B30188" w:rsidRPr="00CA7228" w:rsidRDefault="00471A52" w:rsidP="00B30188">
            <w:pPr>
              <w:spacing w:after="0"/>
              <w:rPr>
                <w:sz w:val="20"/>
                <w:szCs w:val="20"/>
              </w:rPr>
            </w:pPr>
            <w:r w:rsidRPr="00CA7228">
              <w:rPr>
                <w:sz w:val="20"/>
                <w:szCs w:val="20"/>
              </w:rPr>
              <w:t xml:space="preserve">Dissatisfied </w:t>
            </w:r>
          </w:p>
          <w:p w14:paraId="798F0004" w14:textId="77777777" w:rsidR="00F82C8E" w:rsidRPr="00E7595A" w:rsidRDefault="00471A52" w:rsidP="00B30188">
            <w:pPr>
              <w:ind w:left="0" w:firstLine="0"/>
              <w:rPr>
                <w:sz w:val="20"/>
                <w:szCs w:val="20"/>
              </w:rPr>
            </w:pPr>
            <w:r w:rsidRPr="00CA7228">
              <w:rPr>
                <w:sz w:val="20"/>
                <w:szCs w:val="20"/>
              </w:rPr>
              <w:t>Very Dissatisfied</w:t>
            </w:r>
          </w:p>
        </w:tc>
        <w:tc>
          <w:tcPr>
            <w:tcW w:w="2349" w:type="dxa"/>
          </w:tcPr>
          <w:p w14:paraId="7E008173" w14:textId="77777777" w:rsidR="00B30188" w:rsidRPr="00CA7228" w:rsidRDefault="00471A52" w:rsidP="00B30188">
            <w:pPr>
              <w:spacing w:after="0"/>
              <w:rPr>
                <w:sz w:val="20"/>
                <w:szCs w:val="20"/>
              </w:rPr>
            </w:pPr>
            <w:r w:rsidRPr="00CA7228">
              <w:rPr>
                <w:sz w:val="20"/>
                <w:szCs w:val="20"/>
              </w:rPr>
              <w:t>Very Satisfied</w:t>
            </w:r>
            <w:r>
              <w:rPr>
                <w:sz w:val="20"/>
                <w:szCs w:val="20"/>
              </w:rPr>
              <w:t xml:space="preserve"> 80%</w:t>
            </w:r>
          </w:p>
          <w:p w14:paraId="74731D79" w14:textId="77777777" w:rsidR="00B30188" w:rsidRDefault="00471A52" w:rsidP="00B30188">
            <w:pPr>
              <w:spacing w:after="0"/>
              <w:rPr>
                <w:sz w:val="20"/>
                <w:szCs w:val="20"/>
              </w:rPr>
            </w:pPr>
            <w:r w:rsidRPr="00CA7228">
              <w:rPr>
                <w:sz w:val="20"/>
                <w:szCs w:val="20"/>
              </w:rPr>
              <w:t>Satisfied</w:t>
            </w:r>
            <w:r>
              <w:rPr>
                <w:sz w:val="20"/>
                <w:szCs w:val="20"/>
              </w:rPr>
              <w:t xml:space="preserve"> 20%</w:t>
            </w:r>
          </w:p>
          <w:p w14:paraId="7F3E9F2B" w14:textId="77777777" w:rsidR="00B30188" w:rsidRPr="00CA7228" w:rsidRDefault="00471A52" w:rsidP="00B30188">
            <w:pPr>
              <w:spacing w:after="0"/>
              <w:rPr>
                <w:sz w:val="20"/>
                <w:szCs w:val="20"/>
              </w:rPr>
            </w:pPr>
            <w:r>
              <w:rPr>
                <w:sz w:val="20"/>
                <w:szCs w:val="20"/>
              </w:rPr>
              <w:t>Neutral</w:t>
            </w:r>
          </w:p>
          <w:p w14:paraId="206D2A56" w14:textId="77777777" w:rsidR="00B30188" w:rsidRPr="00CA7228" w:rsidRDefault="00471A52" w:rsidP="00B30188">
            <w:pPr>
              <w:spacing w:after="0"/>
              <w:rPr>
                <w:sz w:val="20"/>
                <w:szCs w:val="20"/>
              </w:rPr>
            </w:pPr>
            <w:r w:rsidRPr="00CA7228">
              <w:rPr>
                <w:sz w:val="20"/>
                <w:szCs w:val="20"/>
              </w:rPr>
              <w:t xml:space="preserve">Dissatisfied </w:t>
            </w:r>
          </w:p>
          <w:p w14:paraId="16FDE682" w14:textId="77777777" w:rsidR="00F82C8E" w:rsidRPr="00E7595A" w:rsidRDefault="00471A52" w:rsidP="00B30188">
            <w:pPr>
              <w:ind w:left="0" w:firstLine="0"/>
              <w:rPr>
                <w:sz w:val="20"/>
                <w:szCs w:val="20"/>
              </w:rPr>
            </w:pPr>
            <w:r w:rsidRPr="00CA7228">
              <w:rPr>
                <w:sz w:val="20"/>
                <w:szCs w:val="20"/>
              </w:rPr>
              <w:t>Very Dissatisfied</w:t>
            </w:r>
          </w:p>
        </w:tc>
        <w:tc>
          <w:tcPr>
            <w:tcW w:w="2349" w:type="dxa"/>
          </w:tcPr>
          <w:p w14:paraId="2580C4B9" w14:textId="77777777" w:rsidR="00B30188" w:rsidRPr="00CA7228" w:rsidRDefault="00471A52" w:rsidP="00B30188">
            <w:pPr>
              <w:spacing w:after="0"/>
              <w:rPr>
                <w:sz w:val="20"/>
                <w:szCs w:val="20"/>
              </w:rPr>
            </w:pPr>
            <w:r w:rsidRPr="00CA7228">
              <w:rPr>
                <w:sz w:val="20"/>
                <w:szCs w:val="20"/>
              </w:rPr>
              <w:t>Very Satisfied</w:t>
            </w:r>
            <w:r>
              <w:rPr>
                <w:sz w:val="20"/>
                <w:szCs w:val="20"/>
              </w:rPr>
              <w:t xml:space="preserve"> 100%</w:t>
            </w:r>
          </w:p>
          <w:p w14:paraId="5807A939" w14:textId="77777777" w:rsidR="00B30188" w:rsidRDefault="00471A52" w:rsidP="00B30188">
            <w:pPr>
              <w:spacing w:after="0"/>
              <w:rPr>
                <w:sz w:val="20"/>
                <w:szCs w:val="20"/>
              </w:rPr>
            </w:pPr>
            <w:r w:rsidRPr="00CA7228">
              <w:rPr>
                <w:sz w:val="20"/>
                <w:szCs w:val="20"/>
              </w:rPr>
              <w:t>Satisfied</w:t>
            </w:r>
            <w:r>
              <w:rPr>
                <w:sz w:val="20"/>
                <w:szCs w:val="20"/>
              </w:rPr>
              <w:t xml:space="preserve"> </w:t>
            </w:r>
          </w:p>
          <w:p w14:paraId="38F3DC81" w14:textId="77777777" w:rsidR="00B30188" w:rsidRPr="00CA7228" w:rsidRDefault="00471A52" w:rsidP="00B30188">
            <w:pPr>
              <w:spacing w:after="0"/>
              <w:rPr>
                <w:sz w:val="20"/>
                <w:szCs w:val="20"/>
              </w:rPr>
            </w:pPr>
            <w:r>
              <w:rPr>
                <w:sz w:val="20"/>
                <w:szCs w:val="20"/>
              </w:rPr>
              <w:t>Neutral</w:t>
            </w:r>
          </w:p>
          <w:p w14:paraId="7E5F10CF" w14:textId="77777777" w:rsidR="00B30188" w:rsidRPr="00CA7228" w:rsidRDefault="00471A52" w:rsidP="00B30188">
            <w:pPr>
              <w:spacing w:after="0"/>
              <w:rPr>
                <w:sz w:val="20"/>
                <w:szCs w:val="20"/>
              </w:rPr>
            </w:pPr>
            <w:r w:rsidRPr="00CA7228">
              <w:rPr>
                <w:sz w:val="20"/>
                <w:szCs w:val="20"/>
              </w:rPr>
              <w:t xml:space="preserve">Dissatisfied </w:t>
            </w:r>
          </w:p>
          <w:p w14:paraId="2014CE23" w14:textId="77777777" w:rsidR="00F82C8E" w:rsidRPr="00E7595A" w:rsidRDefault="00471A52" w:rsidP="00B30188">
            <w:pPr>
              <w:ind w:left="0" w:firstLine="0"/>
              <w:rPr>
                <w:sz w:val="20"/>
                <w:szCs w:val="20"/>
              </w:rPr>
            </w:pPr>
            <w:r w:rsidRPr="00CA7228">
              <w:rPr>
                <w:sz w:val="20"/>
                <w:szCs w:val="20"/>
              </w:rPr>
              <w:t>Very Dissatisfied</w:t>
            </w:r>
          </w:p>
        </w:tc>
      </w:tr>
      <w:tr w:rsidR="00052804" w14:paraId="44CDD124" w14:textId="77777777" w:rsidTr="00E7595A">
        <w:trPr>
          <w:trHeight w:val="954"/>
        </w:trPr>
        <w:tc>
          <w:tcPr>
            <w:tcW w:w="2348" w:type="dxa"/>
          </w:tcPr>
          <w:p w14:paraId="59EDC617" w14:textId="77777777" w:rsidR="00F82C8E" w:rsidRPr="00E7595A" w:rsidRDefault="00471A52" w:rsidP="00F82C8E">
            <w:pPr>
              <w:ind w:left="0" w:firstLine="0"/>
              <w:rPr>
                <w:sz w:val="20"/>
                <w:szCs w:val="20"/>
              </w:rPr>
            </w:pPr>
            <w:r w:rsidRPr="00E7595A">
              <w:rPr>
                <w:sz w:val="20"/>
                <w:szCs w:val="20"/>
              </w:rPr>
              <w:t>Content and Pedagogical Knowledge</w:t>
            </w:r>
          </w:p>
        </w:tc>
        <w:tc>
          <w:tcPr>
            <w:tcW w:w="2348" w:type="dxa"/>
          </w:tcPr>
          <w:p w14:paraId="11D54EBA" w14:textId="77777777" w:rsidR="00CA7228" w:rsidRPr="00CA7228" w:rsidRDefault="00471A52" w:rsidP="00CA7228">
            <w:pPr>
              <w:spacing w:after="0"/>
              <w:rPr>
                <w:sz w:val="20"/>
                <w:szCs w:val="20"/>
              </w:rPr>
            </w:pPr>
            <w:r w:rsidRPr="00CA7228">
              <w:rPr>
                <w:sz w:val="20"/>
                <w:szCs w:val="20"/>
              </w:rPr>
              <w:t>Very Satisfied</w:t>
            </w:r>
            <w:r>
              <w:rPr>
                <w:sz w:val="20"/>
                <w:szCs w:val="20"/>
              </w:rPr>
              <w:t xml:space="preserve"> 80%</w:t>
            </w:r>
          </w:p>
          <w:p w14:paraId="3F39FE67" w14:textId="77777777" w:rsidR="00CA7228" w:rsidRDefault="00471A52" w:rsidP="00CA7228">
            <w:pPr>
              <w:spacing w:after="0"/>
              <w:rPr>
                <w:sz w:val="20"/>
                <w:szCs w:val="20"/>
              </w:rPr>
            </w:pPr>
            <w:r w:rsidRPr="00CA7228">
              <w:rPr>
                <w:sz w:val="20"/>
                <w:szCs w:val="20"/>
              </w:rPr>
              <w:t>Satisfied</w:t>
            </w:r>
            <w:r>
              <w:rPr>
                <w:sz w:val="20"/>
                <w:szCs w:val="20"/>
              </w:rPr>
              <w:t xml:space="preserve"> 20%</w:t>
            </w:r>
          </w:p>
          <w:p w14:paraId="2EE17E2D" w14:textId="77777777" w:rsidR="00CA7228" w:rsidRPr="00CA7228" w:rsidRDefault="00471A52" w:rsidP="00CA7228">
            <w:pPr>
              <w:spacing w:after="0"/>
              <w:rPr>
                <w:sz w:val="20"/>
                <w:szCs w:val="20"/>
              </w:rPr>
            </w:pPr>
            <w:r>
              <w:rPr>
                <w:sz w:val="20"/>
                <w:szCs w:val="20"/>
              </w:rPr>
              <w:t>Neutral</w:t>
            </w:r>
          </w:p>
          <w:p w14:paraId="1BB24623" w14:textId="77777777" w:rsidR="00CA7228" w:rsidRPr="00CA7228" w:rsidRDefault="00471A52" w:rsidP="00CA7228">
            <w:pPr>
              <w:spacing w:after="0"/>
              <w:rPr>
                <w:sz w:val="20"/>
                <w:szCs w:val="20"/>
              </w:rPr>
            </w:pPr>
            <w:r w:rsidRPr="00CA7228">
              <w:rPr>
                <w:sz w:val="20"/>
                <w:szCs w:val="20"/>
              </w:rPr>
              <w:t xml:space="preserve">Dissatisfied </w:t>
            </w:r>
          </w:p>
          <w:p w14:paraId="213972A0" w14:textId="77777777" w:rsidR="00F82C8E" w:rsidRPr="00E7595A" w:rsidRDefault="00471A52" w:rsidP="00CA7228">
            <w:pPr>
              <w:ind w:left="0" w:firstLine="0"/>
              <w:rPr>
                <w:sz w:val="20"/>
                <w:szCs w:val="20"/>
              </w:rPr>
            </w:pPr>
            <w:r w:rsidRPr="00CA7228">
              <w:rPr>
                <w:sz w:val="20"/>
                <w:szCs w:val="20"/>
              </w:rPr>
              <w:t>Very Dissatisfied</w:t>
            </w:r>
          </w:p>
        </w:tc>
        <w:tc>
          <w:tcPr>
            <w:tcW w:w="2349" w:type="dxa"/>
          </w:tcPr>
          <w:p w14:paraId="33EF29A9" w14:textId="77777777" w:rsidR="00CA7228" w:rsidRPr="00CA7228" w:rsidRDefault="00471A52" w:rsidP="00CA7228">
            <w:pPr>
              <w:spacing w:after="0"/>
              <w:rPr>
                <w:sz w:val="20"/>
                <w:szCs w:val="20"/>
              </w:rPr>
            </w:pPr>
            <w:r w:rsidRPr="00CA7228">
              <w:rPr>
                <w:sz w:val="20"/>
                <w:szCs w:val="20"/>
              </w:rPr>
              <w:t>Very Satisfied</w:t>
            </w:r>
            <w:r>
              <w:rPr>
                <w:sz w:val="20"/>
                <w:szCs w:val="20"/>
              </w:rPr>
              <w:t xml:space="preserve"> </w:t>
            </w:r>
            <w:r w:rsidR="00B30188">
              <w:rPr>
                <w:sz w:val="20"/>
                <w:szCs w:val="20"/>
              </w:rPr>
              <w:t>10%</w:t>
            </w:r>
          </w:p>
          <w:p w14:paraId="791E0172" w14:textId="77777777" w:rsidR="00CA7228" w:rsidRDefault="00471A52" w:rsidP="00CA7228">
            <w:pPr>
              <w:spacing w:after="0"/>
              <w:rPr>
                <w:sz w:val="20"/>
                <w:szCs w:val="20"/>
              </w:rPr>
            </w:pPr>
            <w:r w:rsidRPr="00CA7228">
              <w:rPr>
                <w:sz w:val="20"/>
                <w:szCs w:val="20"/>
              </w:rPr>
              <w:t>Satisfied</w:t>
            </w:r>
            <w:r>
              <w:rPr>
                <w:sz w:val="20"/>
                <w:szCs w:val="20"/>
              </w:rPr>
              <w:t xml:space="preserve"> </w:t>
            </w:r>
            <w:r w:rsidR="00B30188">
              <w:rPr>
                <w:sz w:val="20"/>
                <w:szCs w:val="20"/>
              </w:rPr>
              <w:t>90%</w:t>
            </w:r>
          </w:p>
          <w:p w14:paraId="0F2A7671" w14:textId="77777777" w:rsidR="00CA7228" w:rsidRPr="00CA7228" w:rsidRDefault="00471A52" w:rsidP="00CA7228">
            <w:pPr>
              <w:spacing w:after="0"/>
              <w:rPr>
                <w:sz w:val="20"/>
                <w:szCs w:val="20"/>
              </w:rPr>
            </w:pPr>
            <w:r>
              <w:rPr>
                <w:sz w:val="20"/>
                <w:szCs w:val="20"/>
              </w:rPr>
              <w:t>Neutral</w:t>
            </w:r>
          </w:p>
          <w:p w14:paraId="6B0E829F" w14:textId="77777777" w:rsidR="00CA7228" w:rsidRPr="00CA7228" w:rsidRDefault="00471A52" w:rsidP="00CA7228">
            <w:pPr>
              <w:spacing w:after="0"/>
              <w:rPr>
                <w:sz w:val="20"/>
                <w:szCs w:val="20"/>
              </w:rPr>
            </w:pPr>
            <w:r w:rsidRPr="00CA7228">
              <w:rPr>
                <w:sz w:val="20"/>
                <w:szCs w:val="20"/>
              </w:rPr>
              <w:t xml:space="preserve">Dissatisfied </w:t>
            </w:r>
          </w:p>
          <w:p w14:paraId="26B60918" w14:textId="77777777" w:rsidR="00F82C8E" w:rsidRPr="00E7595A" w:rsidRDefault="00471A52" w:rsidP="00CA7228">
            <w:pPr>
              <w:ind w:left="0" w:firstLine="0"/>
              <w:rPr>
                <w:sz w:val="20"/>
                <w:szCs w:val="20"/>
              </w:rPr>
            </w:pPr>
            <w:r w:rsidRPr="00CA7228">
              <w:rPr>
                <w:sz w:val="20"/>
                <w:szCs w:val="20"/>
              </w:rPr>
              <w:t>Very Dissatisfied</w:t>
            </w:r>
          </w:p>
        </w:tc>
        <w:tc>
          <w:tcPr>
            <w:tcW w:w="2349" w:type="dxa"/>
          </w:tcPr>
          <w:p w14:paraId="3087B6F6" w14:textId="77777777" w:rsidR="00CA7228" w:rsidRPr="00CA7228" w:rsidRDefault="00471A52" w:rsidP="00CA7228">
            <w:pPr>
              <w:spacing w:after="0"/>
              <w:rPr>
                <w:sz w:val="20"/>
                <w:szCs w:val="20"/>
              </w:rPr>
            </w:pPr>
            <w:r w:rsidRPr="00CA7228">
              <w:rPr>
                <w:sz w:val="20"/>
                <w:szCs w:val="20"/>
              </w:rPr>
              <w:t>Very Satisfied</w:t>
            </w:r>
            <w:r>
              <w:rPr>
                <w:sz w:val="20"/>
                <w:szCs w:val="20"/>
              </w:rPr>
              <w:t xml:space="preserve"> 10%</w:t>
            </w:r>
          </w:p>
          <w:p w14:paraId="6182BBA7" w14:textId="59D126F4" w:rsidR="00CA7228" w:rsidRDefault="00471A52" w:rsidP="00CA7228">
            <w:pPr>
              <w:spacing w:after="0"/>
              <w:rPr>
                <w:sz w:val="20"/>
                <w:szCs w:val="20"/>
              </w:rPr>
            </w:pPr>
            <w:r w:rsidRPr="00CA7228">
              <w:rPr>
                <w:sz w:val="20"/>
                <w:szCs w:val="20"/>
              </w:rPr>
              <w:t>Satisfied</w:t>
            </w:r>
            <w:r>
              <w:rPr>
                <w:sz w:val="20"/>
                <w:szCs w:val="20"/>
              </w:rPr>
              <w:t xml:space="preserve"> </w:t>
            </w:r>
            <w:r w:rsidR="009F5DB7">
              <w:rPr>
                <w:sz w:val="20"/>
                <w:szCs w:val="20"/>
              </w:rPr>
              <w:t>90%</w:t>
            </w:r>
          </w:p>
          <w:p w14:paraId="6F65F006" w14:textId="77777777" w:rsidR="00CA7228" w:rsidRPr="00CA7228" w:rsidRDefault="00471A52" w:rsidP="00CA7228">
            <w:pPr>
              <w:spacing w:after="0"/>
              <w:rPr>
                <w:sz w:val="20"/>
                <w:szCs w:val="20"/>
              </w:rPr>
            </w:pPr>
            <w:r>
              <w:rPr>
                <w:sz w:val="20"/>
                <w:szCs w:val="20"/>
              </w:rPr>
              <w:t>Neutral</w:t>
            </w:r>
          </w:p>
          <w:p w14:paraId="34B607C6" w14:textId="77777777" w:rsidR="00CA7228" w:rsidRPr="00CA7228" w:rsidRDefault="00471A52" w:rsidP="00CA7228">
            <w:pPr>
              <w:spacing w:after="0"/>
              <w:rPr>
                <w:sz w:val="20"/>
                <w:szCs w:val="20"/>
              </w:rPr>
            </w:pPr>
            <w:r w:rsidRPr="00CA7228">
              <w:rPr>
                <w:sz w:val="20"/>
                <w:szCs w:val="20"/>
              </w:rPr>
              <w:t xml:space="preserve">Dissatisfied </w:t>
            </w:r>
          </w:p>
          <w:p w14:paraId="4654F87E" w14:textId="77777777" w:rsidR="00F82C8E" w:rsidRPr="00E7595A" w:rsidRDefault="00471A52" w:rsidP="00CA7228">
            <w:pPr>
              <w:ind w:left="0" w:firstLine="0"/>
              <w:rPr>
                <w:sz w:val="20"/>
                <w:szCs w:val="20"/>
              </w:rPr>
            </w:pPr>
            <w:r w:rsidRPr="00CA7228">
              <w:rPr>
                <w:sz w:val="20"/>
                <w:szCs w:val="20"/>
              </w:rPr>
              <w:t>Very Dissatisfied</w:t>
            </w:r>
          </w:p>
        </w:tc>
      </w:tr>
      <w:tr w:rsidR="00052804" w14:paraId="23886AEB" w14:textId="77777777" w:rsidTr="00E7595A">
        <w:trPr>
          <w:trHeight w:val="674"/>
        </w:trPr>
        <w:tc>
          <w:tcPr>
            <w:tcW w:w="2348" w:type="dxa"/>
          </w:tcPr>
          <w:p w14:paraId="26DD23FA" w14:textId="77777777" w:rsidR="00F82C8E" w:rsidRPr="00E7595A" w:rsidRDefault="00471A52" w:rsidP="00F82C8E">
            <w:pPr>
              <w:ind w:left="0" w:firstLine="0"/>
              <w:rPr>
                <w:sz w:val="20"/>
                <w:szCs w:val="20"/>
              </w:rPr>
            </w:pPr>
            <w:r>
              <w:rPr>
                <w:sz w:val="20"/>
                <w:szCs w:val="20"/>
              </w:rPr>
              <w:t xml:space="preserve">Classroom Environment </w:t>
            </w:r>
          </w:p>
        </w:tc>
        <w:tc>
          <w:tcPr>
            <w:tcW w:w="2348" w:type="dxa"/>
          </w:tcPr>
          <w:p w14:paraId="0CB9F5C1" w14:textId="77777777" w:rsidR="00CA7228" w:rsidRPr="00CA7228" w:rsidRDefault="00471A52" w:rsidP="00CA7228">
            <w:pPr>
              <w:spacing w:after="0"/>
              <w:rPr>
                <w:sz w:val="20"/>
                <w:szCs w:val="20"/>
              </w:rPr>
            </w:pPr>
            <w:r w:rsidRPr="00CA7228">
              <w:rPr>
                <w:sz w:val="20"/>
                <w:szCs w:val="20"/>
              </w:rPr>
              <w:t>Very Satisfied</w:t>
            </w:r>
            <w:r>
              <w:rPr>
                <w:sz w:val="20"/>
                <w:szCs w:val="20"/>
              </w:rPr>
              <w:t xml:space="preserve"> 80%</w:t>
            </w:r>
          </w:p>
          <w:p w14:paraId="5515AEF9" w14:textId="77777777" w:rsidR="00CA7228" w:rsidRDefault="00471A52" w:rsidP="00CA7228">
            <w:pPr>
              <w:spacing w:after="0"/>
              <w:rPr>
                <w:sz w:val="20"/>
                <w:szCs w:val="20"/>
              </w:rPr>
            </w:pPr>
            <w:r w:rsidRPr="00CA7228">
              <w:rPr>
                <w:sz w:val="20"/>
                <w:szCs w:val="20"/>
              </w:rPr>
              <w:t>Satisfied</w:t>
            </w:r>
            <w:r>
              <w:rPr>
                <w:sz w:val="20"/>
                <w:szCs w:val="20"/>
              </w:rPr>
              <w:t xml:space="preserve"> 20%</w:t>
            </w:r>
          </w:p>
          <w:p w14:paraId="3BE679B3" w14:textId="77777777" w:rsidR="00CA7228" w:rsidRPr="00CA7228" w:rsidRDefault="00471A52" w:rsidP="00CA7228">
            <w:pPr>
              <w:spacing w:after="0"/>
              <w:rPr>
                <w:sz w:val="20"/>
                <w:szCs w:val="20"/>
              </w:rPr>
            </w:pPr>
            <w:r>
              <w:rPr>
                <w:sz w:val="20"/>
                <w:szCs w:val="20"/>
              </w:rPr>
              <w:t>Neutral</w:t>
            </w:r>
          </w:p>
          <w:p w14:paraId="13D78971" w14:textId="77777777" w:rsidR="00CA7228" w:rsidRPr="00CA7228" w:rsidRDefault="00471A52" w:rsidP="00CA7228">
            <w:pPr>
              <w:spacing w:after="0"/>
              <w:rPr>
                <w:sz w:val="20"/>
                <w:szCs w:val="20"/>
              </w:rPr>
            </w:pPr>
            <w:r w:rsidRPr="00CA7228">
              <w:rPr>
                <w:sz w:val="20"/>
                <w:szCs w:val="20"/>
              </w:rPr>
              <w:t xml:space="preserve">Dissatisfied </w:t>
            </w:r>
          </w:p>
          <w:p w14:paraId="4EC07D7B" w14:textId="77777777" w:rsidR="00F82C8E" w:rsidRPr="00E7595A" w:rsidRDefault="00471A52" w:rsidP="00CA7228">
            <w:pPr>
              <w:ind w:left="0" w:firstLine="0"/>
              <w:rPr>
                <w:sz w:val="20"/>
                <w:szCs w:val="20"/>
              </w:rPr>
            </w:pPr>
            <w:r w:rsidRPr="00CA7228">
              <w:rPr>
                <w:sz w:val="20"/>
                <w:szCs w:val="20"/>
              </w:rPr>
              <w:t>Very Dissatisfied</w:t>
            </w:r>
          </w:p>
        </w:tc>
        <w:tc>
          <w:tcPr>
            <w:tcW w:w="2349" w:type="dxa"/>
          </w:tcPr>
          <w:p w14:paraId="499AB1D2" w14:textId="77777777" w:rsidR="00CA7228" w:rsidRPr="00CA7228" w:rsidRDefault="00471A52" w:rsidP="00CA7228">
            <w:pPr>
              <w:spacing w:after="0"/>
              <w:rPr>
                <w:sz w:val="20"/>
                <w:szCs w:val="20"/>
              </w:rPr>
            </w:pPr>
            <w:r w:rsidRPr="00CA7228">
              <w:rPr>
                <w:sz w:val="20"/>
                <w:szCs w:val="20"/>
              </w:rPr>
              <w:t>Very Satisfied</w:t>
            </w:r>
            <w:r>
              <w:rPr>
                <w:sz w:val="20"/>
                <w:szCs w:val="20"/>
              </w:rPr>
              <w:t xml:space="preserve"> 70%</w:t>
            </w:r>
          </w:p>
          <w:p w14:paraId="4EA4B2D5" w14:textId="77777777" w:rsidR="00CA7228" w:rsidRDefault="00471A52" w:rsidP="00CA7228">
            <w:pPr>
              <w:spacing w:after="0"/>
              <w:rPr>
                <w:sz w:val="20"/>
                <w:szCs w:val="20"/>
              </w:rPr>
            </w:pPr>
            <w:r w:rsidRPr="00CA7228">
              <w:rPr>
                <w:sz w:val="20"/>
                <w:szCs w:val="20"/>
              </w:rPr>
              <w:t>Satisfied</w:t>
            </w:r>
            <w:r>
              <w:rPr>
                <w:sz w:val="20"/>
                <w:szCs w:val="20"/>
              </w:rPr>
              <w:t xml:space="preserve"> 30%</w:t>
            </w:r>
          </w:p>
          <w:p w14:paraId="1F6D84A6" w14:textId="77777777" w:rsidR="00CA7228" w:rsidRPr="00CA7228" w:rsidRDefault="00471A52" w:rsidP="00CA7228">
            <w:pPr>
              <w:spacing w:after="0"/>
              <w:rPr>
                <w:sz w:val="20"/>
                <w:szCs w:val="20"/>
              </w:rPr>
            </w:pPr>
            <w:r>
              <w:rPr>
                <w:sz w:val="20"/>
                <w:szCs w:val="20"/>
              </w:rPr>
              <w:t>Neutral</w:t>
            </w:r>
          </w:p>
          <w:p w14:paraId="4786A407" w14:textId="77777777" w:rsidR="00CA7228" w:rsidRPr="00CA7228" w:rsidRDefault="00471A52" w:rsidP="00CA7228">
            <w:pPr>
              <w:spacing w:after="0"/>
              <w:rPr>
                <w:sz w:val="20"/>
                <w:szCs w:val="20"/>
              </w:rPr>
            </w:pPr>
            <w:r w:rsidRPr="00CA7228">
              <w:rPr>
                <w:sz w:val="20"/>
                <w:szCs w:val="20"/>
              </w:rPr>
              <w:t xml:space="preserve">Dissatisfied </w:t>
            </w:r>
          </w:p>
          <w:p w14:paraId="134F8493" w14:textId="77777777" w:rsidR="00F82C8E" w:rsidRPr="00E7595A" w:rsidRDefault="00471A52" w:rsidP="00CA7228">
            <w:pPr>
              <w:ind w:left="0" w:firstLine="0"/>
              <w:rPr>
                <w:sz w:val="20"/>
                <w:szCs w:val="20"/>
              </w:rPr>
            </w:pPr>
            <w:r w:rsidRPr="00CA7228">
              <w:rPr>
                <w:sz w:val="20"/>
                <w:szCs w:val="20"/>
              </w:rPr>
              <w:t>Very Dissatisfied</w:t>
            </w:r>
          </w:p>
        </w:tc>
        <w:tc>
          <w:tcPr>
            <w:tcW w:w="2349" w:type="dxa"/>
          </w:tcPr>
          <w:p w14:paraId="6C9DC1AF" w14:textId="77777777" w:rsidR="00CA7228" w:rsidRPr="00CA7228" w:rsidRDefault="00471A52" w:rsidP="00CA7228">
            <w:pPr>
              <w:spacing w:after="0"/>
              <w:rPr>
                <w:sz w:val="20"/>
                <w:szCs w:val="20"/>
              </w:rPr>
            </w:pPr>
            <w:r w:rsidRPr="00CA7228">
              <w:rPr>
                <w:sz w:val="20"/>
                <w:szCs w:val="20"/>
              </w:rPr>
              <w:t>Very Satisfied</w:t>
            </w:r>
            <w:r>
              <w:rPr>
                <w:sz w:val="20"/>
                <w:szCs w:val="20"/>
              </w:rPr>
              <w:t xml:space="preserve"> 90%</w:t>
            </w:r>
          </w:p>
          <w:p w14:paraId="7B1C3EF2" w14:textId="77777777" w:rsidR="00CA7228" w:rsidRDefault="00471A52" w:rsidP="00CA7228">
            <w:pPr>
              <w:spacing w:after="0"/>
              <w:rPr>
                <w:sz w:val="20"/>
                <w:szCs w:val="20"/>
              </w:rPr>
            </w:pPr>
            <w:r w:rsidRPr="00CA7228">
              <w:rPr>
                <w:sz w:val="20"/>
                <w:szCs w:val="20"/>
              </w:rPr>
              <w:t>Satisfied</w:t>
            </w:r>
            <w:r>
              <w:rPr>
                <w:sz w:val="20"/>
                <w:szCs w:val="20"/>
              </w:rPr>
              <w:t xml:space="preserve"> 10%</w:t>
            </w:r>
          </w:p>
          <w:p w14:paraId="05A7CB2B" w14:textId="77777777" w:rsidR="00CA7228" w:rsidRPr="00CA7228" w:rsidRDefault="00471A52" w:rsidP="00CA7228">
            <w:pPr>
              <w:spacing w:after="0"/>
              <w:rPr>
                <w:sz w:val="20"/>
                <w:szCs w:val="20"/>
              </w:rPr>
            </w:pPr>
            <w:r>
              <w:rPr>
                <w:sz w:val="20"/>
                <w:szCs w:val="20"/>
              </w:rPr>
              <w:t>Neutral</w:t>
            </w:r>
          </w:p>
          <w:p w14:paraId="1129F0D6" w14:textId="77777777" w:rsidR="00CA7228" w:rsidRPr="00CA7228" w:rsidRDefault="00471A52" w:rsidP="00CA7228">
            <w:pPr>
              <w:spacing w:after="0"/>
              <w:rPr>
                <w:sz w:val="20"/>
                <w:szCs w:val="20"/>
              </w:rPr>
            </w:pPr>
            <w:r w:rsidRPr="00CA7228">
              <w:rPr>
                <w:sz w:val="20"/>
                <w:szCs w:val="20"/>
              </w:rPr>
              <w:t xml:space="preserve">Dissatisfied </w:t>
            </w:r>
          </w:p>
          <w:p w14:paraId="11090EC6" w14:textId="77777777" w:rsidR="00F82C8E" w:rsidRPr="00E7595A" w:rsidRDefault="00471A52" w:rsidP="00CA7228">
            <w:pPr>
              <w:ind w:left="0" w:firstLine="0"/>
              <w:rPr>
                <w:sz w:val="20"/>
                <w:szCs w:val="20"/>
              </w:rPr>
            </w:pPr>
            <w:r w:rsidRPr="00CA7228">
              <w:rPr>
                <w:sz w:val="20"/>
                <w:szCs w:val="20"/>
              </w:rPr>
              <w:t>Very Dissatisfied</w:t>
            </w:r>
          </w:p>
        </w:tc>
      </w:tr>
      <w:tr w:rsidR="00052804" w14:paraId="318EE28F" w14:textId="77777777" w:rsidTr="00E7595A">
        <w:trPr>
          <w:trHeight w:val="674"/>
        </w:trPr>
        <w:tc>
          <w:tcPr>
            <w:tcW w:w="2348" w:type="dxa"/>
          </w:tcPr>
          <w:p w14:paraId="437A7A8F" w14:textId="77777777" w:rsidR="00E7595A" w:rsidRPr="00E7595A" w:rsidRDefault="00471A52" w:rsidP="00F82C8E">
            <w:pPr>
              <w:ind w:left="0" w:firstLine="0"/>
              <w:rPr>
                <w:sz w:val="20"/>
                <w:szCs w:val="20"/>
              </w:rPr>
            </w:pPr>
            <w:r>
              <w:rPr>
                <w:sz w:val="20"/>
                <w:szCs w:val="20"/>
              </w:rPr>
              <w:t xml:space="preserve">Professional Responsibilities </w:t>
            </w:r>
          </w:p>
        </w:tc>
        <w:tc>
          <w:tcPr>
            <w:tcW w:w="2348" w:type="dxa"/>
          </w:tcPr>
          <w:p w14:paraId="4CBC9AD6" w14:textId="77777777" w:rsidR="00CA7228" w:rsidRPr="00CA7228" w:rsidRDefault="00471A52" w:rsidP="00CA7228">
            <w:pPr>
              <w:spacing w:after="0"/>
              <w:rPr>
                <w:sz w:val="20"/>
                <w:szCs w:val="20"/>
              </w:rPr>
            </w:pPr>
            <w:r w:rsidRPr="00CA7228">
              <w:rPr>
                <w:sz w:val="20"/>
                <w:szCs w:val="20"/>
              </w:rPr>
              <w:t>Very Satisfied</w:t>
            </w:r>
            <w:r>
              <w:rPr>
                <w:sz w:val="20"/>
                <w:szCs w:val="20"/>
              </w:rPr>
              <w:t xml:space="preserve"> 80%</w:t>
            </w:r>
          </w:p>
          <w:p w14:paraId="7A8CEA3E" w14:textId="77777777" w:rsidR="00CA7228" w:rsidRDefault="00471A52" w:rsidP="00CA7228">
            <w:pPr>
              <w:spacing w:after="0"/>
              <w:rPr>
                <w:sz w:val="20"/>
                <w:szCs w:val="20"/>
              </w:rPr>
            </w:pPr>
            <w:r w:rsidRPr="00CA7228">
              <w:rPr>
                <w:sz w:val="20"/>
                <w:szCs w:val="20"/>
              </w:rPr>
              <w:t>Satisfied</w:t>
            </w:r>
            <w:r>
              <w:rPr>
                <w:sz w:val="20"/>
                <w:szCs w:val="20"/>
              </w:rPr>
              <w:t xml:space="preserve"> 20%</w:t>
            </w:r>
          </w:p>
          <w:p w14:paraId="0B0338F3" w14:textId="77777777" w:rsidR="00CA7228" w:rsidRPr="00CA7228" w:rsidRDefault="00471A52" w:rsidP="00CA7228">
            <w:pPr>
              <w:spacing w:after="0"/>
              <w:rPr>
                <w:sz w:val="20"/>
                <w:szCs w:val="20"/>
              </w:rPr>
            </w:pPr>
            <w:r>
              <w:rPr>
                <w:sz w:val="20"/>
                <w:szCs w:val="20"/>
              </w:rPr>
              <w:t>Neutral</w:t>
            </w:r>
          </w:p>
          <w:p w14:paraId="15AC6F76" w14:textId="77777777" w:rsidR="00CA7228" w:rsidRPr="00CA7228" w:rsidRDefault="00471A52" w:rsidP="00CA7228">
            <w:pPr>
              <w:spacing w:after="0"/>
              <w:rPr>
                <w:sz w:val="20"/>
                <w:szCs w:val="20"/>
              </w:rPr>
            </w:pPr>
            <w:r w:rsidRPr="00CA7228">
              <w:rPr>
                <w:sz w:val="20"/>
                <w:szCs w:val="20"/>
              </w:rPr>
              <w:t xml:space="preserve">Dissatisfied </w:t>
            </w:r>
          </w:p>
          <w:p w14:paraId="133CC9A7" w14:textId="77777777" w:rsidR="00E7595A" w:rsidRPr="00E7595A" w:rsidRDefault="00471A52" w:rsidP="00CA7228">
            <w:pPr>
              <w:ind w:left="0" w:firstLine="0"/>
              <w:rPr>
                <w:sz w:val="20"/>
                <w:szCs w:val="20"/>
              </w:rPr>
            </w:pPr>
            <w:r w:rsidRPr="00CA7228">
              <w:rPr>
                <w:sz w:val="20"/>
                <w:szCs w:val="20"/>
              </w:rPr>
              <w:t>Very Dissatisfied</w:t>
            </w:r>
          </w:p>
        </w:tc>
        <w:tc>
          <w:tcPr>
            <w:tcW w:w="2349" w:type="dxa"/>
          </w:tcPr>
          <w:p w14:paraId="1E10BF98" w14:textId="77777777" w:rsidR="00CA7228" w:rsidRPr="00CA7228" w:rsidRDefault="00471A52" w:rsidP="00CA7228">
            <w:pPr>
              <w:spacing w:after="0"/>
              <w:rPr>
                <w:sz w:val="20"/>
                <w:szCs w:val="20"/>
              </w:rPr>
            </w:pPr>
            <w:r w:rsidRPr="00CA7228">
              <w:rPr>
                <w:sz w:val="20"/>
                <w:szCs w:val="20"/>
              </w:rPr>
              <w:t>Very Satisfied</w:t>
            </w:r>
            <w:r>
              <w:rPr>
                <w:sz w:val="20"/>
                <w:szCs w:val="20"/>
              </w:rPr>
              <w:t xml:space="preserve"> 100%</w:t>
            </w:r>
          </w:p>
          <w:p w14:paraId="0392FF57" w14:textId="77777777" w:rsidR="00CA7228" w:rsidRDefault="00471A52" w:rsidP="00CA7228">
            <w:pPr>
              <w:spacing w:after="0"/>
              <w:rPr>
                <w:sz w:val="20"/>
                <w:szCs w:val="20"/>
              </w:rPr>
            </w:pPr>
            <w:r w:rsidRPr="00CA7228">
              <w:rPr>
                <w:sz w:val="20"/>
                <w:szCs w:val="20"/>
              </w:rPr>
              <w:t>Satisfied</w:t>
            </w:r>
            <w:r>
              <w:rPr>
                <w:sz w:val="20"/>
                <w:szCs w:val="20"/>
              </w:rPr>
              <w:t xml:space="preserve"> </w:t>
            </w:r>
          </w:p>
          <w:p w14:paraId="395A6D45" w14:textId="77777777" w:rsidR="00CA7228" w:rsidRPr="00CA7228" w:rsidRDefault="00471A52" w:rsidP="00CA7228">
            <w:pPr>
              <w:spacing w:after="0"/>
              <w:rPr>
                <w:sz w:val="20"/>
                <w:szCs w:val="20"/>
              </w:rPr>
            </w:pPr>
            <w:r>
              <w:rPr>
                <w:sz w:val="20"/>
                <w:szCs w:val="20"/>
              </w:rPr>
              <w:t>Neutral</w:t>
            </w:r>
          </w:p>
          <w:p w14:paraId="5D1EC08A" w14:textId="77777777" w:rsidR="00CA7228" w:rsidRPr="00CA7228" w:rsidRDefault="00471A52" w:rsidP="00CA7228">
            <w:pPr>
              <w:spacing w:after="0"/>
              <w:rPr>
                <w:sz w:val="20"/>
                <w:szCs w:val="20"/>
              </w:rPr>
            </w:pPr>
            <w:r w:rsidRPr="00CA7228">
              <w:rPr>
                <w:sz w:val="20"/>
                <w:szCs w:val="20"/>
              </w:rPr>
              <w:t xml:space="preserve">Dissatisfied </w:t>
            </w:r>
          </w:p>
          <w:p w14:paraId="7FCD4B1E" w14:textId="77777777" w:rsidR="00E7595A" w:rsidRPr="00E7595A" w:rsidRDefault="00471A52" w:rsidP="00CA7228">
            <w:pPr>
              <w:ind w:left="0" w:firstLine="0"/>
              <w:rPr>
                <w:sz w:val="20"/>
                <w:szCs w:val="20"/>
              </w:rPr>
            </w:pPr>
            <w:r w:rsidRPr="00CA7228">
              <w:rPr>
                <w:sz w:val="20"/>
                <w:szCs w:val="20"/>
              </w:rPr>
              <w:t>Very Dissatisfied</w:t>
            </w:r>
          </w:p>
        </w:tc>
        <w:tc>
          <w:tcPr>
            <w:tcW w:w="2349" w:type="dxa"/>
          </w:tcPr>
          <w:p w14:paraId="01C7A7B4" w14:textId="77777777" w:rsidR="00CA7228" w:rsidRPr="00CA7228" w:rsidRDefault="00471A52" w:rsidP="00CA7228">
            <w:pPr>
              <w:spacing w:after="0"/>
              <w:rPr>
                <w:sz w:val="20"/>
                <w:szCs w:val="20"/>
              </w:rPr>
            </w:pPr>
            <w:r w:rsidRPr="00CA7228">
              <w:rPr>
                <w:sz w:val="20"/>
                <w:szCs w:val="20"/>
              </w:rPr>
              <w:t>Very Satisfied</w:t>
            </w:r>
            <w:r>
              <w:rPr>
                <w:sz w:val="20"/>
                <w:szCs w:val="20"/>
              </w:rPr>
              <w:t xml:space="preserve"> 90%</w:t>
            </w:r>
          </w:p>
          <w:p w14:paraId="637943C9" w14:textId="77777777" w:rsidR="00CA7228" w:rsidRDefault="00471A52" w:rsidP="00CA7228">
            <w:pPr>
              <w:spacing w:after="0"/>
              <w:rPr>
                <w:sz w:val="20"/>
                <w:szCs w:val="20"/>
              </w:rPr>
            </w:pPr>
            <w:r w:rsidRPr="00CA7228">
              <w:rPr>
                <w:sz w:val="20"/>
                <w:szCs w:val="20"/>
              </w:rPr>
              <w:t>Satisfied</w:t>
            </w:r>
            <w:r>
              <w:rPr>
                <w:sz w:val="20"/>
                <w:szCs w:val="20"/>
              </w:rPr>
              <w:t xml:space="preserve"> 10%</w:t>
            </w:r>
          </w:p>
          <w:p w14:paraId="3E2A53FB" w14:textId="77777777" w:rsidR="00CA7228" w:rsidRPr="00CA7228" w:rsidRDefault="00471A52" w:rsidP="00CA7228">
            <w:pPr>
              <w:spacing w:after="0"/>
              <w:rPr>
                <w:sz w:val="20"/>
                <w:szCs w:val="20"/>
              </w:rPr>
            </w:pPr>
            <w:r>
              <w:rPr>
                <w:sz w:val="20"/>
                <w:szCs w:val="20"/>
              </w:rPr>
              <w:t>Neutral</w:t>
            </w:r>
          </w:p>
          <w:p w14:paraId="78E4AC7B" w14:textId="77777777" w:rsidR="00CA7228" w:rsidRPr="00CA7228" w:rsidRDefault="00471A52" w:rsidP="00CA7228">
            <w:pPr>
              <w:spacing w:after="0"/>
              <w:rPr>
                <w:sz w:val="20"/>
                <w:szCs w:val="20"/>
              </w:rPr>
            </w:pPr>
            <w:r w:rsidRPr="00CA7228">
              <w:rPr>
                <w:sz w:val="20"/>
                <w:szCs w:val="20"/>
              </w:rPr>
              <w:t xml:space="preserve">Dissatisfied </w:t>
            </w:r>
          </w:p>
          <w:p w14:paraId="77B9E4E3" w14:textId="77777777" w:rsidR="00E7595A" w:rsidRPr="00E7595A" w:rsidRDefault="00471A52" w:rsidP="00CA7228">
            <w:pPr>
              <w:ind w:left="0" w:firstLine="0"/>
              <w:rPr>
                <w:sz w:val="20"/>
                <w:szCs w:val="20"/>
              </w:rPr>
            </w:pPr>
            <w:r w:rsidRPr="00CA7228">
              <w:rPr>
                <w:sz w:val="20"/>
                <w:szCs w:val="20"/>
              </w:rPr>
              <w:t>Very Dissatisfied</w:t>
            </w:r>
          </w:p>
        </w:tc>
      </w:tr>
    </w:tbl>
    <w:p w14:paraId="0FD96394" w14:textId="1E089401" w:rsidR="00F2305E" w:rsidRDefault="00F2305E">
      <w:pPr>
        <w:pStyle w:val="Heading2"/>
        <w:ind w:left="-5"/>
        <w:rPr>
          <w:szCs w:val="24"/>
        </w:rPr>
      </w:pPr>
    </w:p>
    <w:p w14:paraId="4A22A21C" w14:textId="77777777" w:rsidR="009F5DB7" w:rsidRPr="009F5DB7" w:rsidRDefault="009F5DB7" w:rsidP="009F5DB7"/>
    <w:p w14:paraId="191F5A5B" w14:textId="77777777" w:rsidR="009F5DB7" w:rsidRDefault="009F5DB7">
      <w:pPr>
        <w:pStyle w:val="Heading2"/>
        <w:ind w:left="-5"/>
        <w:rPr>
          <w:sz w:val="24"/>
          <w:szCs w:val="24"/>
        </w:rPr>
      </w:pPr>
    </w:p>
    <w:p w14:paraId="60D9C933" w14:textId="77777777" w:rsidR="009F5DB7" w:rsidRDefault="009F5DB7">
      <w:pPr>
        <w:pStyle w:val="Heading2"/>
        <w:ind w:left="-5"/>
        <w:rPr>
          <w:sz w:val="24"/>
          <w:szCs w:val="24"/>
        </w:rPr>
      </w:pPr>
    </w:p>
    <w:p w14:paraId="304D7655" w14:textId="62DA0409" w:rsidR="00A177BB" w:rsidRPr="005339EF" w:rsidRDefault="00471A52">
      <w:pPr>
        <w:pStyle w:val="Heading2"/>
        <w:ind w:left="-5"/>
        <w:rPr>
          <w:sz w:val="24"/>
          <w:szCs w:val="24"/>
          <w:u w:val="none"/>
        </w:rPr>
      </w:pPr>
      <w:r w:rsidRPr="005339EF">
        <w:rPr>
          <w:sz w:val="24"/>
          <w:szCs w:val="24"/>
        </w:rPr>
        <w:t>Measure 4: Satisfaction of Completers (4.</w:t>
      </w:r>
      <w:r w:rsidR="009912A1" w:rsidRPr="005339EF">
        <w:rPr>
          <w:sz w:val="24"/>
          <w:szCs w:val="24"/>
        </w:rPr>
        <w:t xml:space="preserve">) </w:t>
      </w:r>
      <w:r w:rsidR="009912A1" w:rsidRPr="005339EF">
        <w:rPr>
          <w:sz w:val="24"/>
          <w:szCs w:val="24"/>
          <w:u w:val="none"/>
        </w:rPr>
        <w:t>2018-2019</w:t>
      </w:r>
      <w:r w:rsidR="00092DBA" w:rsidRPr="005339EF">
        <w:rPr>
          <w:sz w:val="24"/>
          <w:szCs w:val="24"/>
          <w:u w:val="none"/>
        </w:rPr>
        <w:t xml:space="preserve"> </w:t>
      </w:r>
    </w:p>
    <w:p w14:paraId="26C17851" w14:textId="77777777" w:rsidR="00092DBA" w:rsidRDefault="00471A52" w:rsidP="00092DBA">
      <w:pPr>
        <w:rPr>
          <w:bCs/>
          <w:sz w:val="28"/>
          <w:u w:color="000000"/>
        </w:rPr>
      </w:pPr>
      <w:r w:rsidRPr="00092DBA">
        <w:rPr>
          <w:bCs/>
          <w:sz w:val="28"/>
          <w:u w:color="000000"/>
        </w:rPr>
        <w:t>Class B Undergraduate – Initial Program</w:t>
      </w:r>
    </w:p>
    <w:p w14:paraId="6731824E" w14:textId="77777777" w:rsidR="00C4682A" w:rsidRPr="00C4682A" w:rsidRDefault="00471A52" w:rsidP="00C656EB">
      <w:pPr>
        <w:rPr>
          <w:rFonts w:ascii="Verdana" w:hAnsi="Verdana"/>
          <w:b/>
          <w:bCs/>
          <w:sz w:val="21"/>
          <w:szCs w:val="21"/>
          <w:shd w:val="clear" w:color="auto" w:fill="FFFFFF"/>
        </w:rPr>
      </w:pPr>
      <w:r w:rsidRPr="00C4682A">
        <w:rPr>
          <w:rFonts w:ascii="Verdana" w:hAnsi="Verdana"/>
          <w:b/>
          <w:bCs/>
          <w:sz w:val="21"/>
          <w:szCs w:val="21"/>
          <w:shd w:val="clear" w:color="auto" w:fill="FFFFFF"/>
        </w:rPr>
        <w:t>SURVEY</w:t>
      </w:r>
    </w:p>
    <w:p w14:paraId="7160E417" w14:textId="77777777" w:rsidR="00C656EB" w:rsidRDefault="00471A52" w:rsidP="00C656EB">
      <w:pPr>
        <w:rPr>
          <w:rFonts w:ascii="Verdana" w:hAnsi="Verdana"/>
          <w:sz w:val="21"/>
          <w:szCs w:val="21"/>
          <w:shd w:val="clear" w:color="auto" w:fill="FFFFFF"/>
        </w:rPr>
      </w:pPr>
      <w:r>
        <w:rPr>
          <w:rFonts w:ascii="Verdana" w:hAnsi="Verdana"/>
          <w:sz w:val="21"/>
          <w:szCs w:val="21"/>
          <w:shd w:val="clear" w:color="auto" w:fill="FFFFFF"/>
        </w:rPr>
        <w:t xml:space="preserve">To allow for further comparison across the standard, completers of the EPP </w:t>
      </w:r>
      <w:r w:rsidR="00493DEA">
        <w:rPr>
          <w:rFonts w:ascii="Verdana" w:hAnsi="Verdana"/>
          <w:sz w:val="21"/>
          <w:szCs w:val="21"/>
          <w:shd w:val="clear" w:color="auto" w:fill="FFFFFF"/>
        </w:rPr>
        <w:t xml:space="preserve">were </w:t>
      </w:r>
      <w:r>
        <w:rPr>
          <w:rFonts w:ascii="Verdana" w:hAnsi="Verdana"/>
          <w:sz w:val="21"/>
          <w:szCs w:val="21"/>
          <w:shd w:val="clear" w:color="auto" w:fill="FFFFFF"/>
        </w:rPr>
        <w:t>contacted by the Center for Educator Preparation and Certification Services to complete a survey through Survey Monkey regarding their preparation. Th</w:t>
      </w:r>
      <w:r w:rsidR="00493DEA">
        <w:rPr>
          <w:rFonts w:ascii="Verdana" w:hAnsi="Verdana"/>
          <w:sz w:val="21"/>
          <w:szCs w:val="21"/>
          <w:shd w:val="clear" w:color="auto" w:fill="FFFFFF"/>
        </w:rPr>
        <w:t>e alumni</w:t>
      </w:r>
      <w:r>
        <w:rPr>
          <w:rFonts w:ascii="Verdana" w:hAnsi="Verdana"/>
          <w:sz w:val="21"/>
          <w:szCs w:val="21"/>
          <w:shd w:val="clear" w:color="auto" w:fill="FFFFFF"/>
        </w:rPr>
        <w:t xml:space="preserve"> survey </w:t>
      </w:r>
      <w:r w:rsidR="00493DEA">
        <w:rPr>
          <w:rFonts w:ascii="Verdana" w:hAnsi="Verdana"/>
          <w:sz w:val="21"/>
          <w:szCs w:val="21"/>
          <w:shd w:val="clear" w:color="auto" w:fill="FFFFFF"/>
        </w:rPr>
        <w:t>includes</w:t>
      </w:r>
      <w:r>
        <w:rPr>
          <w:rFonts w:ascii="Verdana" w:hAnsi="Verdana"/>
          <w:sz w:val="21"/>
          <w:szCs w:val="21"/>
          <w:shd w:val="clear" w:color="auto" w:fill="FFFFFF"/>
        </w:rPr>
        <w:t xml:space="preserve"> several questions that relate to </w:t>
      </w:r>
      <w:r w:rsidR="00D5196C">
        <w:rPr>
          <w:rFonts w:ascii="Verdana" w:hAnsi="Verdana"/>
          <w:sz w:val="21"/>
          <w:szCs w:val="21"/>
          <w:shd w:val="clear" w:color="auto" w:fill="FFFFFF"/>
        </w:rPr>
        <w:t xml:space="preserve">their </w:t>
      </w:r>
      <w:r w:rsidR="00493DEA">
        <w:rPr>
          <w:rFonts w:ascii="Verdana" w:hAnsi="Verdana"/>
          <w:sz w:val="21"/>
          <w:szCs w:val="21"/>
          <w:shd w:val="clear" w:color="auto" w:fill="FFFFFF"/>
        </w:rPr>
        <w:t>satisfaction of their preparation</w:t>
      </w:r>
      <w:r>
        <w:rPr>
          <w:rFonts w:ascii="Verdana" w:hAnsi="Verdana"/>
          <w:sz w:val="21"/>
          <w:szCs w:val="21"/>
          <w:shd w:val="clear" w:color="auto" w:fill="FFFFFF"/>
        </w:rPr>
        <w:t xml:space="preserve"> to complete </w:t>
      </w:r>
      <w:r w:rsidR="00493DEA">
        <w:rPr>
          <w:rFonts w:ascii="Verdana" w:hAnsi="Verdana"/>
          <w:sz w:val="21"/>
          <w:szCs w:val="21"/>
          <w:shd w:val="clear" w:color="auto" w:fill="FFFFFF"/>
        </w:rPr>
        <w:t xml:space="preserve">job </w:t>
      </w:r>
      <w:r>
        <w:rPr>
          <w:rFonts w:ascii="Verdana" w:hAnsi="Verdana"/>
          <w:sz w:val="21"/>
          <w:szCs w:val="21"/>
          <w:shd w:val="clear" w:color="auto" w:fill="FFFFFF"/>
        </w:rPr>
        <w:t xml:space="preserve">responsibilities </w:t>
      </w:r>
      <w:r w:rsidR="00493DEA">
        <w:rPr>
          <w:rFonts w:ascii="Verdana" w:hAnsi="Verdana"/>
          <w:sz w:val="21"/>
          <w:szCs w:val="21"/>
          <w:shd w:val="clear" w:color="auto" w:fill="FFFFFF"/>
        </w:rPr>
        <w:t>as a teacher</w:t>
      </w:r>
      <w:r>
        <w:rPr>
          <w:rFonts w:ascii="Verdana" w:hAnsi="Verdana"/>
          <w:sz w:val="21"/>
          <w:szCs w:val="21"/>
          <w:shd w:val="clear" w:color="auto" w:fill="FFFFFF"/>
        </w:rPr>
        <w:t>.  In March of each year, the survey was</w:t>
      </w:r>
      <w:r w:rsidR="005002D5">
        <w:rPr>
          <w:rFonts w:ascii="Verdana" w:hAnsi="Verdana"/>
          <w:sz w:val="21"/>
          <w:szCs w:val="21"/>
          <w:shd w:val="clear" w:color="auto" w:fill="FFFFFF"/>
        </w:rPr>
        <w:t xml:space="preserve"> </w:t>
      </w:r>
      <w:r w:rsidR="00493DEA">
        <w:rPr>
          <w:rFonts w:ascii="Verdana" w:hAnsi="Verdana"/>
          <w:sz w:val="21"/>
          <w:szCs w:val="21"/>
          <w:shd w:val="clear" w:color="auto" w:fill="FFFFFF"/>
        </w:rPr>
        <w:t>through</w:t>
      </w:r>
      <w:r w:rsidR="005002D5">
        <w:rPr>
          <w:rFonts w:ascii="Verdana" w:hAnsi="Verdana"/>
          <w:sz w:val="21"/>
          <w:szCs w:val="21"/>
          <w:shd w:val="clear" w:color="auto" w:fill="FFFFFF"/>
        </w:rPr>
        <w:t xml:space="preserve"> Survey Monkey with a hyperlink</w:t>
      </w:r>
      <w:r w:rsidR="00493DEA">
        <w:rPr>
          <w:rFonts w:ascii="Verdana" w:hAnsi="Verdana"/>
          <w:sz w:val="21"/>
          <w:szCs w:val="21"/>
          <w:shd w:val="clear" w:color="auto" w:fill="FFFFFF"/>
        </w:rPr>
        <w:t xml:space="preserve"> </w:t>
      </w:r>
      <w:r w:rsidR="005002D5">
        <w:rPr>
          <w:rFonts w:ascii="Verdana" w:hAnsi="Verdana"/>
          <w:sz w:val="21"/>
          <w:szCs w:val="21"/>
          <w:shd w:val="clear" w:color="auto" w:fill="FFFFFF"/>
        </w:rPr>
        <w:t>sent through email</w:t>
      </w:r>
      <w:r w:rsidR="00493DEA">
        <w:rPr>
          <w:rFonts w:ascii="Verdana" w:hAnsi="Verdana"/>
          <w:sz w:val="21"/>
          <w:szCs w:val="21"/>
          <w:shd w:val="clear" w:color="auto" w:fill="FFFFFF"/>
        </w:rPr>
        <w:t xml:space="preserve"> </w:t>
      </w:r>
      <w:r>
        <w:rPr>
          <w:rFonts w:ascii="Verdana" w:hAnsi="Verdana"/>
          <w:sz w:val="21"/>
          <w:szCs w:val="21"/>
          <w:shd w:val="clear" w:color="auto" w:fill="FFFFFF"/>
        </w:rPr>
        <w:t xml:space="preserve">to first and third year out teachers. The response rate </w:t>
      </w:r>
      <w:r w:rsidRPr="005002D5">
        <w:rPr>
          <w:rFonts w:ascii="Verdana" w:hAnsi="Verdana"/>
          <w:sz w:val="21"/>
          <w:szCs w:val="21"/>
          <w:shd w:val="clear" w:color="auto" w:fill="FFFFFF"/>
        </w:rPr>
        <w:t>was 90% for the</w:t>
      </w:r>
      <w:r>
        <w:rPr>
          <w:rFonts w:ascii="Verdana" w:hAnsi="Verdana"/>
          <w:sz w:val="21"/>
          <w:szCs w:val="21"/>
          <w:shd w:val="clear" w:color="auto" w:fill="FFFFFF"/>
        </w:rPr>
        <w:t xml:space="preserve"> 2018-2019 academic year for the teachers who con</w:t>
      </w:r>
      <w:r w:rsidR="00493DEA">
        <w:rPr>
          <w:rFonts w:ascii="Verdana" w:hAnsi="Verdana"/>
          <w:sz w:val="21"/>
          <w:szCs w:val="21"/>
          <w:shd w:val="clear" w:color="auto" w:fill="FFFFFF"/>
        </w:rPr>
        <w:t>tacted</w:t>
      </w:r>
      <w:r>
        <w:rPr>
          <w:rFonts w:ascii="Verdana" w:hAnsi="Verdana"/>
          <w:sz w:val="21"/>
          <w:szCs w:val="21"/>
          <w:shd w:val="clear" w:color="auto" w:fill="FFFFFF"/>
        </w:rPr>
        <w:t xml:space="preserve"> to complete the survey. The overall results </w:t>
      </w:r>
      <w:r w:rsidRPr="005002D5">
        <w:rPr>
          <w:rFonts w:ascii="Verdana" w:hAnsi="Verdana"/>
          <w:sz w:val="21"/>
          <w:szCs w:val="21"/>
          <w:shd w:val="clear" w:color="auto" w:fill="FFFFFF"/>
        </w:rPr>
        <w:t>indicate that 90% or</w:t>
      </w:r>
      <w:r>
        <w:rPr>
          <w:rFonts w:ascii="Verdana" w:hAnsi="Verdana"/>
          <w:sz w:val="21"/>
          <w:szCs w:val="21"/>
          <w:shd w:val="clear" w:color="auto" w:fill="FFFFFF"/>
        </w:rPr>
        <w:t xml:space="preserve"> greater of the participating completers </w:t>
      </w:r>
      <w:r w:rsidR="00864F17">
        <w:rPr>
          <w:rFonts w:ascii="Verdana" w:hAnsi="Verdana"/>
          <w:sz w:val="21"/>
          <w:szCs w:val="21"/>
          <w:shd w:val="clear" w:color="auto" w:fill="FFFFFF"/>
        </w:rPr>
        <w:t xml:space="preserve">were very satisfied or satisfied with how the </w:t>
      </w:r>
      <w:r>
        <w:rPr>
          <w:rFonts w:ascii="Verdana" w:hAnsi="Verdana"/>
          <w:sz w:val="21"/>
          <w:szCs w:val="21"/>
          <w:shd w:val="clear" w:color="auto" w:fill="FFFFFF"/>
        </w:rPr>
        <w:t>EPP prepared them to complete their responsibilities</w:t>
      </w:r>
      <w:r w:rsidR="00493DEA">
        <w:rPr>
          <w:rFonts w:ascii="Verdana" w:hAnsi="Verdana"/>
          <w:sz w:val="21"/>
          <w:szCs w:val="21"/>
          <w:shd w:val="clear" w:color="auto" w:fill="FFFFFF"/>
        </w:rPr>
        <w:t xml:space="preserve"> on the job.</w:t>
      </w:r>
    </w:p>
    <w:p w14:paraId="2D1B4CEE" w14:textId="77777777" w:rsidR="00D5196C" w:rsidRDefault="00471A52" w:rsidP="00D5196C">
      <w:pPr>
        <w:rPr>
          <w:rFonts w:ascii="Verdana" w:hAnsi="Verdana"/>
          <w:sz w:val="21"/>
          <w:szCs w:val="21"/>
          <w:shd w:val="clear" w:color="auto" w:fill="FFFFFF"/>
        </w:rPr>
      </w:pPr>
      <w:r>
        <w:rPr>
          <w:rFonts w:ascii="Verdana" w:hAnsi="Verdana"/>
          <w:sz w:val="21"/>
          <w:szCs w:val="21"/>
          <w:shd w:val="clear" w:color="auto" w:fill="FFFFFF"/>
        </w:rPr>
        <w:t xml:space="preserve">2018-2019 ALACTE Survey for Employers of New Teachers  </w:t>
      </w:r>
      <w:hyperlink r:id="rId11" w:history="1">
        <w:r w:rsidRPr="00D41D5F">
          <w:rPr>
            <w:rStyle w:val="Hyperlink"/>
            <w:rFonts w:ascii="Verdana" w:hAnsi="Verdana"/>
            <w:sz w:val="21"/>
            <w:szCs w:val="21"/>
            <w:shd w:val="clear" w:color="auto" w:fill="FFFFFF"/>
          </w:rPr>
          <w:t>https://www.alsde.edu/ofc/otl/Pages/epirc-all.aspx?navtext=Ed%20Prep%20Institutional%20Report%20Cards</w:t>
        </w:r>
      </w:hyperlink>
    </w:p>
    <w:p w14:paraId="0B6302A2" w14:textId="77777777" w:rsidR="00092DBA" w:rsidRPr="005339EF" w:rsidRDefault="00471A52" w:rsidP="004C06F7">
      <w:pPr>
        <w:pStyle w:val="Heading2"/>
        <w:ind w:left="0" w:firstLine="0"/>
        <w:rPr>
          <w:sz w:val="24"/>
          <w:szCs w:val="24"/>
          <w:u w:val="none"/>
        </w:rPr>
      </w:pPr>
      <w:r w:rsidRPr="005339EF">
        <w:rPr>
          <w:sz w:val="24"/>
          <w:szCs w:val="24"/>
        </w:rPr>
        <w:t xml:space="preserve">Measure 4: Satisfaction of Completers (4.) </w:t>
      </w:r>
      <w:r w:rsidRPr="005339EF">
        <w:rPr>
          <w:sz w:val="24"/>
          <w:szCs w:val="24"/>
          <w:u w:val="none"/>
        </w:rPr>
        <w:t>2018-2019</w:t>
      </w:r>
    </w:p>
    <w:p w14:paraId="7068AEDB" w14:textId="77777777" w:rsidR="00092DBA" w:rsidRPr="00092DBA" w:rsidRDefault="00471A52" w:rsidP="004C06F7">
      <w:pPr>
        <w:ind w:left="0" w:firstLine="0"/>
        <w:rPr>
          <w:bCs/>
        </w:rPr>
      </w:pPr>
      <w:r w:rsidRPr="00092DBA">
        <w:rPr>
          <w:bCs/>
          <w:sz w:val="28"/>
          <w:u w:color="000000"/>
        </w:rPr>
        <w:t xml:space="preserve">Class </w:t>
      </w:r>
      <w:r>
        <w:rPr>
          <w:bCs/>
          <w:sz w:val="28"/>
          <w:u w:color="000000"/>
        </w:rPr>
        <w:t>A</w:t>
      </w:r>
      <w:r w:rsidRPr="00092DBA">
        <w:rPr>
          <w:bCs/>
          <w:sz w:val="28"/>
          <w:u w:color="000000"/>
        </w:rPr>
        <w:t xml:space="preserve"> </w:t>
      </w:r>
      <w:r>
        <w:rPr>
          <w:bCs/>
          <w:sz w:val="28"/>
          <w:u w:color="000000"/>
        </w:rPr>
        <w:t>- Alternative</w:t>
      </w:r>
      <w:r w:rsidRPr="00092DBA">
        <w:rPr>
          <w:bCs/>
          <w:sz w:val="28"/>
          <w:u w:color="000000"/>
        </w:rPr>
        <w:t xml:space="preserve"> – Initial Program</w:t>
      </w:r>
      <w:r w:rsidR="00CA7228">
        <w:rPr>
          <w:bCs/>
          <w:sz w:val="28"/>
          <w:u w:color="000000"/>
        </w:rPr>
        <w:t xml:space="preserve"> – Comparisons of Categories </w:t>
      </w:r>
      <w:r w:rsidR="00F2305E" w:rsidRPr="00F2305E">
        <w:rPr>
          <w:b/>
          <w:sz w:val="28"/>
          <w:u w:color="000000"/>
        </w:rPr>
        <w:t>(EPP Survey</w:t>
      </w:r>
      <w:r w:rsidR="00F2305E">
        <w:rPr>
          <w:bCs/>
          <w:sz w:val="28"/>
          <w:u w:color="000000"/>
        </w:rPr>
        <w:t>)</w:t>
      </w:r>
    </w:p>
    <w:p w14:paraId="7B08F5A0" w14:textId="77777777" w:rsidR="00B04EDF" w:rsidRDefault="00471A52" w:rsidP="00092DBA">
      <w:pPr>
        <w:spacing w:after="0" w:line="259" w:lineRule="auto"/>
        <w:ind w:left="0" w:right="0" w:firstLine="0"/>
      </w:pPr>
      <w:r>
        <w:rPr>
          <w:b/>
          <w:sz w:val="28"/>
        </w:rPr>
        <w:t xml:space="preserve"> </w:t>
      </w:r>
    </w:p>
    <w:tbl>
      <w:tblPr>
        <w:tblStyle w:val="TableGrid0"/>
        <w:tblW w:w="0" w:type="auto"/>
        <w:tblLook w:val="04A0" w:firstRow="1" w:lastRow="0" w:firstColumn="1" w:lastColumn="0" w:noHBand="0" w:noVBand="1"/>
      </w:tblPr>
      <w:tblGrid>
        <w:gridCol w:w="2348"/>
        <w:gridCol w:w="2348"/>
        <w:gridCol w:w="2349"/>
        <w:gridCol w:w="2349"/>
      </w:tblGrid>
      <w:tr w:rsidR="00052804" w14:paraId="2E692E90" w14:textId="77777777" w:rsidTr="005339EF">
        <w:trPr>
          <w:trHeight w:val="716"/>
        </w:trPr>
        <w:tc>
          <w:tcPr>
            <w:tcW w:w="2348" w:type="dxa"/>
          </w:tcPr>
          <w:p w14:paraId="21C3F4E3" w14:textId="77777777" w:rsidR="00B04EDF" w:rsidRDefault="00471A52" w:rsidP="0052545F">
            <w:pPr>
              <w:ind w:left="0" w:firstLine="0"/>
              <w:jc w:val="center"/>
              <w:rPr>
                <w:b/>
                <w:bCs/>
                <w:sz w:val="20"/>
                <w:szCs w:val="20"/>
              </w:rPr>
            </w:pPr>
            <w:r>
              <w:rPr>
                <w:b/>
                <w:bCs/>
                <w:sz w:val="20"/>
                <w:szCs w:val="20"/>
              </w:rPr>
              <w:t>Danielson Framework</w:t>
            </w:r>
          </w:p>
          <w:p w14:paraId="75966262" w14:textId="77777777" w:rsidR="0000624A" w:rsidRPr="00E7595A" w:rsidRDefault="00471A52" w:rsidP="0052545F">
            <w:pPr>
              <w:ind w:left="0" w:firstLine="0"/>
              <w:jc w:val="center"/>
              <w:rPr>
                <w:b/>
                <w:bCs/>
                <w:sz w:val="20"/>
                <w:szCs w:val="20"/>
              </w:rPr>
            </w:pPr>
            <w:r>
              <w:rPr>
                <w:b/>
                <w:bCs/>
                <w:sz w:val="20"/>
                <w:szCs w:val="20"/>
              </w:rPr>
              <w:t xml:space="preserve">Conceptual Framework </w:t>
            </w:r>
          </w:p>
        </w:tc>
        <w:tc>
          <w:tcPr>
            <w:tcW w:w="2348" w:type="dxa"/>
          </w:tcPr>
          <w:p w14:paraId="2549331A" w14:textId="77777777" w:rsidR="00B04EDF" w:rsidRDefault="00471A52" w:rsidP="0052545F">
            <w:pPr>
              <w:ind w:left="0" w:firstLine="0"/>
              <w:jc w:val="center"/>
              <w:rPr>
                <w:b/>
                <w:bCs/>
                <w:sz w:val="20"/>
                <w:szCs w:val="20"/>
              </w:rPr>
            </w:pPr>
            <w:r w:rsidRPr="00E7595A">
              <w:rPr>
                <w:b/>
                <w:bCs/>
                <w:sz w:val="20"/>
                <w:szCs w:val="20"/>
              </w:rPr>
              <w:t>Alumni 1</w:t>
            </w:r>
            <w:r w:rsidRPr="00E7595A">
              <w:rPr>
                <w:b/>
                <w:bCs/>
                <w:sz w:val="20"/>
                <w:szCs w:val="20"/>
                <w:vertAlign w:val="superscript"/>
              </w:rPr>
              <w:t>st</w:t>
            </w:r>
            <w:r w:rsidRPr="00E7595A">
              <w:rPr>
                <w:b/>
                <w:bCs/>
                <w:sz w:val="20"/>
                <w:szCs w:val="20"/>
              </w:rPr>
              <w:t xml:space="preserve"> Year</w:t>
            </w:r>
          </w:p>
          <w:p w14:paraId="043A3CB3" w14:textId="77777777" w:rsidR="0000624A" w:rsidRPr="00E7595A" w:rsidRDefault="00471A52" w:rsidP="005339EF">
            <w:pPr>
              <w:ind w:left="0" w:firstLine="0"/>
              <w:jc w:val="center"/>
              <w:rPr>
                <w:b/>
                <w:bCs/>
                <w:sz w:val="20"/>
                <w:szCs w:val="20"/>
              </w:rPr>
            </w:pPr>
            <w:r>
              <w:rPr>
                <w:b/>
                <w:bCs/>
                <w:sz w:val="20"/>
                <w:szCs w:val="20"/>
              </w:rPr>
              <w:t>N=</w:t>
            </w:r>
            <w:r w:rsidR="00B30188">
              <w:rPr>
                <w:b/>
                <w:bCs/>
                <w:sz w:val="20"/>
                <w:szCs w:val="20"/>
              </w:rPr>
              <w:t>8</w:t>
            </w:r>
          </w:p>
        </w:tc>
        <w:tc>
          <w:tcPr>
            <w:tcW w:w="2349" w:type="dxa"/>
          </w:tcPr>
          <w:p w14:paraId="493740BF" w14:textId="77777777" w:rsidR="00B04EDF" w:rsidRDefault="00471A52" w:rsidP="0052545F">
            <w:pPr>
              <w:ind w:left="0" w:firstLine="0"/>
              <w:jc w:val="center"/>
              <w:rPr>
                <w:b/>
                <w:bCs/>
                <w:sz w:val="20"/>
                <w:szCs w:val="20"/>
              </w:rPr>
            </w:pPr>
            <w:r w:rsidRPr="00E7595A">
              <w:rPr>
                <w:b/>
                <w:bCs/>
                <w:sz w:val="20"/>
                <w:szCs w:val="20"/>
              </w:rPr>
              <w:t>Alumni 3</w:t>
            </w:r>
            <w:r w:rsidRPr="00E7595A">
              <w:rPr>
                <w:b/>
                <w:bCs/>
                <w:sz w:val="20"/>
                <w:szCs w:val="20"/>
                <w:vertAlign w:val="superscript"/>
              </w:rPr>
              <w:t>rd</w:t>
            </w:r>
            <w:r w:rsidRPr="00E7595A">
              <w:rPr>
                <w:b/>
                <w:bCs/>
                <w:sz w:val="20"/>
                <w:szCs w:val="20"/>
              </w:rPr>
              <w:t xml:space="preserve"> Year</w:t>
            </w:r>
          </w:p>
          <w:p w14:paraId="67BBAF2F" w14:textId="77777777" w:rsidR="00CA7228" w:rsidRPr="00E7595A" w:rsidRDefault="00471A52" w:rsidP="0052545F">
            <w:pPr>
              <w:ind w:left="0" w:firstLine="0"/>
              <w:jc w:val="center"/>
              <w:rPr>
                <w:b/>
                <w:bCs/>
                <w:sz w:val="20"/>
                <w:szCs w:val="20"/>
              </w:rPr>
            </w:pPr>
            <w:r>
              <w:rPr>
                <w:b/>
                <w:bCs/>
                <w:sz w:val="20"/>
                <w:szCs w:val="20"/>
              </w:rPr>
              <w:t>N=6</w:t>
            </w:r>
          </w:p>
        </w:tc>
        <w:tc>
          <w:tcPr>
            <w:tcW w:w="2349" w:type="dxa"/>
          </w:tcPr>
          <w:p w14:paraId="263C8913" w14:textId="77777777" w:rsidR="00B04EDF" w:rsidRDefault="00471A52" w:rsidP="0052545F">
            <w:pPr>
              <w:ind w:left="0" w:firstLine="0"/>
              <w:jc w:val="center"/>
              <w:rPr>
                <w:b/>
                <w:bCs/>
                <w:sz w:val="20"/>
                <w:szCs w:val="20"/>
              </w:rPr>
            </w:pPr>
            <w:r w:rsidRPr="00E7595A">
              <w:rPr>
                <w:b/>
                <w:bCs/>
                <w:sz w:val="20"/>
                <w:szCs w:val="20"/>
              </w:rPr>
              <w:t>Employer Survey</w:t>
            </w:r>
          </w:p>
          <w:p w14:paraId="7B636010" w14:textId="77777777" w:rsidR="00CA7228" w:rsidRPr="00E7595A" w:rsidRDefault="00471A52" w:rsidP="0052545F">
            <w:pPr>
              <w:ind w:left="0" w:firstLine="0"/>
              <w:jc w:val="center"/>
              <w:rPr>
                <w:b/>
                <w:bCs/>
                <w:sz w:val="20"/>
                <w:szCs w:val="20"/>
              </w:rPr>
            </w:pPr>
            <w:r>
              <w:rPr>
                <w:b/>
                <w:bCs/>
                <w:sz w:val="20"/>
                <w:szCs w:val="20"/>
              </w:rPr>
              <w:t>N= 4</w:t>
            </w:r>
          </w:p>
        </w:tc>
      </w:tr>
      <w:tr w:rsidR="00052804" w14:paraId="3C56E003" w14:textId="77777777" w:rsidTr="0052545F">
        <w:trPr>
          <w:trHeight w:val="661"/>
        </w:trPr>
        <w:tc>
          <w:tcPr>
            <w:tcW w:w="2348" w:type="dxa"/>
          </w:tcPr>
          <w:p w14:paraId="142C21C2" w14:textId="77777777" w:rsidR="00B30188" w:rsidRPr="00E7595A" w:rsidRDefault="00471A52" w:rsidP="00B30188">
            <w:pPr>
              <w:ind w:left="0" w:firstLine="0"/>
              <w:rPr>
                <w:sz w:val="20"/>
                <w:szCs w:val="20"/>
              </w:rPr>
            </w:pPr>
            <w:r>
              <w:rPr>
                <w:sz w:val="20"/>
                <w:szCs w:val="20"/>
              </w:rPr>
              <w:t>Planning and Preparation</w:t>
            </w:r>
          </w:p>
        </w:tc>
        <w:tc>
          <w:tcPr>
            <w:tcW w:w="2348" w:type="dxa"/>
          </w:tcPr>
          <w:p w14:paraId="7C17C1FA" w14:textId="77777777" w:rsidR="00B30188" w:rsidRPr="00CA7228" w:rsidRDefault="00471A52" w:rsidP="00B30188">
            <w:pPr>
              <w:spacing w:after="0"/>
              <w:rPr>
                <w:sz w:val="20"/>
                <w:szCs w:val="20"/>
              </w:rPr>
            </w:pPr>
            <w:r w:rsidRPr="00CA7228">
              <w:rPr>
                <w:sz w:val="20"/>
                <w:szCs w:val="20"/>
              </w:rPr>
              <w:t>Very Satisfied</w:t>
            </w:r>
            <w:r>
              <w:rPr>
                <w:sz w:val="20"/>
                <w:szCs w:val="20"/>
              </w:rPr>
              <w:t xml:space="preserve"> 100%</w:t>
            </w:r>
          </w:p>
          <w:p w14:paraId="36797DFF" w14:textId="77777777" w:rsidR="00B30188" w:rsidRDefault="00471A52" w:rsidP="00B30188">
            <w:pPr>
              <w:spacing w:after="0"/>
              <w:rPr>
                <w:sz w:val="20"/>
                <w:szCs w:val="20"/>
              </w:rPr>
            </w:pPr>
            <w:r w:rsidRPr="00CA7228">
              <w:rPr>
                <w:sz w:val="20"/>
                <w:szCs w:val="20"/>
              </w:rPr>
              <w:t>Satisfied</w:t>
            </w:r>
          </w:p>
          <w:p w14:paraId="6DE361F2" w14:textId="77777777" w:rsidR="00B30188" w:rsidRPr="00CA7228" w:rsidRDefault="00471A52" w:rsidP="00B30188">
            <w:pPr>
              <w:spacing w:after="0"/>
              <w:rPr>
                <w:sz w:val="20"/>
                <w:szCs w:val="20"/>
              </w:rPr>
            </w:pPr>
            <w:r>
              <w:rPr>
                <w:sz w:val="20"/>
                <w:szCs w:val="20"/>
              </w:rPr>
              <w:t xml:space="preserve">Neutral </w:t>
            </w:r>
          </w:p>
          <w:p w14:paraId="4731779A" w14:textId="77777777" w:rsidR="00B30188" w:rsidRPr="00CA7228" w:rsidRDefault="00471A52" w:rsidP="00B30188">
            <w:pPr>
              <w:spacing w:after="0"/>
              <w:rPr>
                <w:sz w:val="20"/>
                <w:szCs w:val="20"/>
              </w:rPr>
            </w:pPr>
            <w:r w:rsidRPr="00CA7228">
              <w:rPr>
                <w:sz w:val="20"/>
                <w:szCs w:val="20"/>
              </w:rPr>
              <w:t xml:space="preserve">Dissatisfied </w:t>
            </w:r>
          </w:p>
          <w:p w14:paraId="4FC61DFE" w14:textId="77777777" w:rsidR="00B30188" w:rsidRPr="00CA7228" w:rsidRDefault="00471A52" w:rsidP="00B30188">
            <w:pPr>
              <w:spacing w:after="0"/>
              <w:rPr>
                <w:sz w:val="20"/>
                <w:szCs w:val="20"/>
              </w:rPr>
            </w:pPr>
            <w:r w:rsidRPr="00CA7228">
              <w:rPr>
                <w:sz w:val="20"/>
                <w:szCs w:val="20"/>
              </w:rPr>
              <w:t xml:space="preserve">Very Dissatisfied </w:t>
            </w:r>
          </w:p>
          <w:p w14:paraId="7E798B50" w14:textId="77777777" w:rsidR="00B30188" w:rsidRPr="00E7595A" w:rsidRDefault="00B30188" w:rsidP="00B30188">
            <w:pPr>
              <w:ind w:left="0" w:firstLine="0"/>
              <w:rPr>
                <w:sz w:val="20"/>
                <w:szCs w:val="20"/>
              </w:rPr>
            </w:pPr>
          </w:p>
        </w:tc>
        <w:tc>
          <w:tcPr>
            <w:tcW w:w="2349" w:type="dxa"/>
          </w:tcPr>
          <w:p w14:paraId="17E26770" w14:textId="77777777" w:rsidR="00B30188" w:rsidRPr="00CA7228" w:rsidRDefault="00471A52" w:rsidP="00B30188">
            <w:pPr>
              <w:spacing w:after="0"/>
              <w:rPr>
                <w:sz w:val="20"/>
                <w:szCs w:val="20"/>
              </w:rPr>
            </w:pPr>
            <w:r w:rsidRPr="00CA7228">
              <w:rPr>
                <w:sz w:val="20"/>
                <w:szCs w:val="20"/>
              </w:rPr>
              <w:t>Very Satisfied</w:t>
            </w:r>
            <w:r>
              <w:rPr>
                <w:sz w:val="20"/>
                <w:szCs w:val="20"/>
              </w:rPr>
              <w:t xml:space="preserve"> 80%</w:t>
            </w:r>
          </w:p>
          <w:p w14:paraId="63A6F267" w14:textId="77777777" w:rsidR="00B30188" w:rsidRDefault="00471A52" w:rsidP="00B30188">
            <w:pPr>
              <w:spacing w:after="0"/>
              <w:rPr>
                <w:sz w:val="20"/>
                <w:szCs w:val="20"/>
              </w:rPr>
            </w:pPr>
            <w:r w:rsidRPr="00CA7228">
              <w:rPr>
                <w:sz w:val="20"/>
                <w:szCs w:val="20"/>
              </w:rPr>
              <w:t>Satisfied</w:t>
            </w:r>
            <w:r>
              <w:rPr>
                <w:sz w:val="20"/>
                <w:szCs w:val="20"/>
              </w:rPr>
              <w:t xml:space="preserve"> 20%</w:t>
            </w:r>
          </w:p>
          <w:p w14:paraId="16AE3489" w14:textId="77777777" w:rsidR="00B30188" w:rsidRPr="00CA7228" w:rsidRDefault="00471A52" w:rsidP="00B30188">
            <w:pPr>
              <w:spacing w:after="0"/>
              <w:rPr>
                <w:sz w:val="20"/>
                <w:szCs w:val="20"/>
              </w:rPr>
            </w:pPr>
            <w:r>
              <w:rPr>
                <w:sz w:val="20"/>
                <w:szCs w:val="20"/>
              </w:rPr>
              <w:t>Neutral</w:t>
            </w:r>
          </w:p>
          <w:p w14:paraId="34221A73" w14:textId="77777777" w:rsidR="00B30188" w:rsidRPr="00CA7228" w:rsidRDefault="00471A52" w:rsidP="00B30188">
            <w:pPr>
              <w:spacing w:after="0"/>
              <w:rPr>
                <w:sz w:val="20"/>
                <w:szCs w:val="20"/>
              </w:rPr>
            </w:pPr>
            <w:r w:rsidRPr="00CA7228">
              <w:rPr>
                <w:sz w:val="20"/>
                <w:szCs w:val="20"/>
              </w:rPr>
              <w:t xml:space="preserve">Dissatisfied </w:t>
            </w:r>
          </w:p>
          <w:p w14:paraId="1B5D8DD7" w14:textId="77777777" w:rsidR="00B30188" w:rsidRPr="00CA7228" w:rsidRDefault="00471A52" w:rsidP="00B30188">
            <w:pPr>
              <w:spacing w:after="0"/>
              <w:rPr>
                <w:sz w:val="20"/>
                <w:szCs w:val="20"/>
              </w:rPr>
            </w:pPr>
            <w:r w:rsidRPr="00CA7228">
              <w:rPr>
                <w:sz w:val="20"/>
                <w:szCs w:val="20"/>
              </w:rPr>
              <w:t xml:space="preserve">Very Dissatisfied </w:t>
            </w:r>
          </w:p>
          <w:p w14:paraId="6F171F55" w14:textId="77777777" w:rsidR="00B30188" w:rsidRPr="00E7595A" w:rsidRDefault="00B30188" w:rsidP="00B30188">
            <w:pPr>
              <w:ind w:left="0" w:firstLine="0"/>
              <w:rPr>
                <w:sz w:val="20"/>
                <w:szCs w:val="20"/>
              </w:rPr>
            </w:pPr>
          </w:p>
        </w:tc>
        <w:tc>
          <w:tcPr>
            <w:tcW w:w="2349" w:type="dxa"/>
          </w:tcPr>
          <w:p w14:paraId="651A02DA" w14:textId="77777777" w:rsidR="00B30188" w:rsidRPr="00CA7228" w:rsidRDefault="00471A52" w:rsidP="00B30188">
            <w:pPr>
              <w:spacing w:after="0"/>
              <w:rPr>
                <w:sz w:val="20"/>
                <w:szCs w:val="20"/>
              </w:rPr>
            </w:pPr>
            <w:r w:rsidRPr="00CA7228">
              <w:rPr>
                <w:sz w:val="20"/>
                <w:szCs w:val="20"/>
              </w:rPr>
              <w:t>Very Satisfied</w:t>
            </w:r>
            <w:r>
              <w:rPr>
                <w:sz w:val="20"/>
                <w:szCs w:val="20"/>
              </w:rPr>
              <w:t xml:space="preserve"> 50%</w:t>
            </w:r>
          </w:p>
          <w:p w14:paraId="31EC5284" w14:textId="77777777" w:rsidR="00B30188" w:rsidRDefault="00471A52" w:rsidP="00B30188">
            <w:pPr>
              <w:spacing w:after="0"/>
              <w:rPr>
                <w:sz w:val="20"/>
                <w:szCs w:val="20"/>
              </w:rPr>
            </w:pPr>
            <w:r w:rsidRPr="00CA7228">
              <w:rPr>
                <w:sz w:val="20"/>
                <w:szCs w:val="20"/>
              </w:rPr>
              <w:t>Satisfied</w:t>
            </w:r>
            <w:r>
              <w:rPr>
                <w:sz w:val="20"/>
                <w:szCs w:val="20"/>
              </w:rPr>
              <w:t xml:space="preserve"> 50%</w:t>
            </w:r>
          </w:p>
          <w:p w14:paraId="52266C51" w14:textId="77777777" w:rsidR="00B30188" w:rsidRPr="00CA7228" w:rsidRDefault="00471A52" w:rsidP="00B30188">
            <w:pPr>
              <w:spacing w:after="0"/>
              <w:rPr>
                <w:sz w:val="20"/>
                <w:szCs w:val="20"/>
              </w:rPr>
            </w:pPr>
            <w:r>
              <w:rPr>
                <w:sz w:val="20"/>
                <w:szCs w:val="20"/>
              </w:rPr>
              <w:t>Neutral</w:t>
            </w:r>
          </w:p>
          <w:p w14:paraId="27163B84" w14:textId="77777777" w:rsidR="00B30188" w:rsidRPr="00CA7228" w:rsidRDefault="00471A52" w:rsidP="00B30188">
            <w:pPr>
              <w:spacing w:after="0"/>
              <w:rPr>
                <w:sz w:val="20"/>
                <w:szCs w:val="20"/>
              </w:rPr>
            </w:pPr>
            <w:r w:rsidRPr="00CA7228">
              <w:rPr>
                <w:sz w:val="20"/>
                <w:szCs w:val="20"/>
              </w:rPr>
              <w:t xml:space="preserve">Dissatisfied </w:t>
            </w:r>
          </w:p>
          <w:p w14:paraId="1AF5F37F" w14:textId="77777777" w:rsidR="00B30188" w:rsidRPr="00CA7228" w:rsidRDefault="00471A52" w:rsidP="00B30188">
            <w:pPr>
              <w:spacing w:after="0"/>
              <w:rPr>
                <w:sz w:val="20"/>
                <w:szCs w:val="20"/>
              </w:rPr>
            </w:pPr>
            <w:r w:rsidRPr="00CA7228">
              <w:rPr>
                <w:sz w:val="20"/>
                <w:szCs w:val="20"/>
              </w:rPr>
              <w:t xml:space="preserve">Very Dissatisfied </w:t>
            </w:r>
          </w:p>
          <w:p w14:paraId="688B1FFB" w14:textId="77777777" w:rsidR="00B30188" w:rsidRPr="00E7595A" w:rsidRDefault="00B30188" w:rsidP="00B30188">
            <w:pPr>
              <w:ind w:left="0" w:firstLine="0"/>
              <w:rPr>
                <w:sz w:val="20"/>
                <w:szCs w:val="20"/>
              </w:rPr>
            </w:pPr>
          </w:p>
        </w:tc>
      </w:tr>
      <w:tr w:rsidR="00052804" w14:paraId="79ED26B2" w14:textId="77777777" w:rsidTr="0052545F">
        <w:trPr>
          <w:trHeight w:val="954"/>
        </w:trPr>
        <w:tc>
          <w:tcPr>
            <w:tcW w:w="2348" w:type="dxa"/>
          </w:tcPr>
          <w:p w14:paraId="6BDCA848" w14:textId="77777777" w:rsidR="00B30188" w:rsidRPr="00E7595A" w:rsidRDefault="00471A52" w:rsidP="00B30188">
            <w:pPr>
              <w:ind w:left="0" w:firstLine="0"/>
              <w:rPr>
                <w:sz w:val="20"/>
                <w:szCs w:val="20"/>
              </w:rPr>
            </w:pPr>
            <w:r w:rsidRPr="00E7595A">
              <w:rPr>
                <w:sz w:val="20"/>
                <w:szCs w:val="20"/>
              </w:rPr>
              <w:t>Content and Pedagogical Knowledge</w:t>
            </w:r>
          </w:p>
        </w:tc>
        <w:tc>
          <w:tcPr>
            <w:tcW w:w="2348" w:type="dxa"/>
          </w:tcPr>
          <w:p w14:paraId="0B30C028" w14:textId="77777777" w:rsidR="00B30188" w:rsidRPr="00CA7228" w:rsidRDefault="00471A52" w:rsidP="00B30188">
            <w:pPr>
              <w:spacing w:after="0"/>
              <w:rPr>
                <w:sz w:val="20"/>
                <w:szCs w:val="20"/>
              </w:rPr>
            </w:pPr>
            <w:r w:rsidRPr="00CA7228">
              <w:rPr>
                <w:sz w:val="20"/>
                <w:szCs w:val="20"/>
              </w:rPr>
              <w:t>Very Satisfied</w:t>
            </w:r>
            <w:r>
              <w:rPr>
                <w:sz w:val="20"/>
                <w:szCs w:val="20"/>
              </w:rPr>
              <w:t xml:space="preserve"> 80%</w:t>
            </w:r>
          </w:p>
          <w:p w14:paraId="68486485" w14:textId="77777777" w:rsidR="00B30188" w:rsidRDefault="00471A52" w:rsidP="00B30188">
            <w:pPr>
              <w:spacing w:after="0"/>
              <w:rPr>
                <w:sz w:val="20"/>
                <w:szCs w:val="20"/>
              </w:rPr>
            </w:pPr>
            <w:r w:rsidRPr="00CA7228">
              <w:rPr>
                <w:sz w:val="20"/>
                <w:szCs w:val="20"/>
              </w:rPr>
              <w:t>Satisfied</w:t>
            </w:r>
            <w:r>
              <w:rPr>
                <w:sz w:val="20"/>
                <w:szCs w:val="20"/>
              </w:rPr>
              <w:t xml:space="preserve"> 20%</w:t>
            </w:r>
          </w:p>
          <w:p w14:paraId="3C451FAD" w14:textId="77777777" w:rsidR="00B30188" w:rsidRPr="00CA7228" w:rsidRDefault="00471A52" w:rsidP="00B30188">
            <w:pPr>
              <w:spacing w:after="0"/>
              <w:rPr>
                <w:sz w:val="20"/>
                <w:szCs w:val="20"/>
              </w:rPr>
            </w:pPr>
            <w:r>
              <w:rPr>
                <w:sz w:val="20"/>
                <w:szCs w:val="20"/>
              </w:rPr>
              <w:t>Neutral</w:t>
            </w:r>
          </w:p>
          <w:p w14:paraId="42DD1620" w14:textId="77777777" w:rsidR="00B30188" w:rsidRPr="00CA7228" w:rsidRDefault="00471A52" w:rsidP="00B30188">
            <w:pPr>
              <w:spacing w:after="0"/>
              <w:rPr>
                <w:sz w:val="20"/>
                <w:szCs w:val="20"/>
              </w:rPr>
            </w:pPr>
            <w:r w:rsidRPr="00CA7228">
              <w:rPr>
                <w:sz w:val="20"/>
                <w:szCs w:val="20"/>
              </w:rPr>
              <w:t xml:space="preserve">Dissatisfied </w:t>
            </w:r>
          </w:p>
          <w:p w14:paraId="36A6A124" w14:textId="77777777" w:rsidR="00B30188" w:rsidRPr="00E7595A" w:rsidRDefault="00471A52" w:rsidP="00B30188">
            <w:pPr>
              <w:spacing w:after="0"/>
              <w:rPr>
                <w:sz w:val="20"/>
                <w:szCs w:val="20"/>
              </w:rPr>
            </w:pPr>
            <w:r w:rsidRPr="00CA7228">
              <w:rPr>
                <w:sz w:val="20"/>
                <w:szCs w:val="20"/>
              </w:rPr>
              <w:t xml:space="preserve">Very Dissatisfied </w:t>
            </w:r>
          </w:p>
        </w:tc>
        <w:tc>
          <w:tcPr>
            <w:tcW w:w="2349" w:type="dxa"/>
          </w:tcPr>
          <w:p w14:paraId="3180C1EA" w14:textId="77777777" w:rsidR="00B30188" w:rsidRPr="00CA7228" w:rsidRDefault="00471A52" w:rsidP="00B30188">
            <w:pPr>
              <w:spacing w:after="0"/>
              <w:rPr>
                <w:sz w:val="20"/>
                <w:szCs w:val="20"/>
              </w:rPr>
            </w:pPr>
            <w:r w:rsidRPr="00CA7228">
              <w:rPr>
                <w:sz w:val="20"/>
                <w:szCs w:val="20"/>
              </w:rPr>
              <w:t>Very Satisfied</w:t>
            </w:r>
            <w:r>
              <w:rPr>
                <w:sz w:val="20"/>
                <w:szCs w:val="20"/>
              </w:rPr>
              <w:t xml:space="preserve"> 90%</w:t>
            </w:r>
          </w:p>
          <w:p w14:paraId="339BEDB3" w14:textId="77777777" w:rsidR="00B30188" w:rsidRDefault="00471A52" w:rsidP="00B30188">
            <w:pPr>
              <w:spacing w:after="0"/>
              <w:rPr>
                <w:sz w:val="20"/>
                <w:szCs w:val="20"/>
              </w:rPr>
            </w:pPr>
            <w:r w:rsidRPr="00CA7228">
              <w:rPr>
                <w:sz w:val="20"/>
                <w:szCs w:val="20"/>
              </w:rPr>
              <w:t>Satisfied</w:t>
            </w:r>
            <w:r>
              <w:rPr>
                <w:sz w:val="20"/>
                <w:szCs w:val="20"/>
              </w:rPr>
              <w:t xml:space="preserve"> 10%</w:t>
            </w:r>
          </w:p>
          <w:p w14:paraId="7FFAAEA3" w14:textId="77777777" w:rsidR="00B30188" w:rsidRPr="00CA7228" w:rsidRDefault="00471A52" w:rsidP="00B30188">
            <w:pPr>
              <w:spacing w:after="0"/>
              <w:rPr>
                <w:sz w:val="20"/>
                <w:szCs w:val="20"/>
              </w:rPr>
            </w:pPr>
            <w:r>
              <w:rPr>
                <w:sz w:val="20"/>
                <w:szCs w:val="20"/>
              </w:rPr>
              <w:t>Neutral</w:t>
            </w:r>
          </w:p>
          <w:p w14:paraId="4F0A8F69" w14:textId="77777777" w:rsidR="00B30188" w:rsidRPr="00CA7228" w:rsidRDefault="00471A52" w:rsidP="00B30188">
            <w:pPr>
              <w:spacing w:after="0"/>
              <w:rPr>
                <w:sz w:val="20"/>
                <w:szCs w:val="20"/>
              </w:rPr>
            </w:pPr>
            <w:r w:rsidRPr="00CA7228">
              <w:rPr>
                <w:sz w:val="20"/>
                <w:szCs w:val="20"/>
              </w:rPr>
              <w:t xml:space="preserve">Dissatisfied </w:t>
            </w:r>
          </w:p>
          <w:p w14:paraId="632C9412" w14:textId="77777777" w:rsidR="00B30188" w:rsidRPr="00CA7228" w:rsidRDefault="00471A52" w:rsidP="00B30188">
            <w:pPr>
              <w:spacing w:after="0"/>
              <w:rPr>
                <w:sz w:val="20"/>
                <w:szCs w:val="20"/>
              </w:rPr>
            </w:pPr>
            <w:r w:rsidRPr="00CA7228">
              <w:rPr>
                <w:sz w:val="20"/>
                <w:szCs w:val="20"/>
              </w:rPr>
              <w:t xml:space="preserve">Very Dissatisfied </w:t>
            </w:r>
          </w:p>
          <w:p w14:paraId="40396A14" w14:textId="77777777" w:rsidR="00B30188" w:rsidRPr="00E7595A" w:rsidRDefault="00B30188" w:rsidP="00B30188">
            <w:pPr>
              <w:ind w:left="0" w:firstLine="0"/>
              <w:rPr>
                <w:sz w:val="20"/>
                <w:szCs w:val="20"/>
              </w:rPr>
            </w:pPr>
          </w:p>
        </w:tc>
        <w:tc>
          <w:tcPr>
            <w:tcW w:w="2349" w:type="dxa"/>
          </w:tcPr>
          <w:p w14:paraId="75A75E8C" w14:textId="77777777" w:rsidR="00B30188" w:rsidRPr="00CA7228" w:rsidRDefault="00471A52" w:rsidP="00B30188">
            <w:pPr>
              <w:spacing w:after="0"/>
              <w:rPr>
                <w:sz w:val="20"/>
                <w:szCs w:val="20"/>
              </w:rPr>
            </w:pPr>
            <w:r w:rsidRPr="00CA7228">
              <w:rPr>
                <w:sz w:val="20"/>
                <w:szCs w:val="20"/>
              </w:rPr>
              <w:t>Very Satisfied</w:t>
            </w:r>
            <w:r>
              <w:rPr>
                <w:sz w:val="20"/>
                <w:szCs w:val="20"/>
              </w:rPr>
              <w:t xml:space="preserve"> 80%</w:t>
            </w:r>
          </w:p>
          <w:p w14:paraId="30E32688" w14:textId="77777777" w:rsidR="00B30188" w:rsidRDefault="00471A52" w:rsidP="00B30188">
            <w:pPr>
              <w:spacing w:after="0"/>
              <w:rPr>
                <w:sz w:val="20"/>
                <w:szCs w:val="20"/>
              </w:rPr>
            </w:pPr>
            <w:r w:rsidRPr="00CA7228">
              <w:rPr>
                <w:sz w:val="20"/>
                <w:szCs w:val="20"/>
              </w:rPr>
              <w:t>Satisfied</w:t>
            </w:r>
            <w:r>
              <w:rPr>
                <w:sz w:val="20"/>
                <w:szCs w:val="20"/>
              </w:rPr>
              <w:t xml:space="preserve"> 20%</w:t>
            </w:r>
          </w:p>
          <w:p w14:paraId="154A0B0C" w14:textId="77777777" w:rsidR="00B30188" w:rsidRPr="00CA7228" w:rsidRDefault="00471A52" w:rsidP="00B30188">
            <w:pPr>
              <w:spacing w:after="0"/>
              <w:rPr>
                <w:sz w:val="20"/>
                <w:szCs w:val="20"/>
              </w:rPr>
            </w:pPr>
            <w:r>
              <w:rPr>
                <w:sz w:val="20"/>
                <w:szCs w:val="20"/>
              </w:rPr>
              <w:t>Neutral</w:t>
            </w:r>
          </w:p>
          <w:p w14:paraId="54968474" w14:textId="77777777" w:rsidR="00B30188" w:rsidRPr="00CA7228" w:rsidRDefault="00471A52" w:rsidP="00B30188">
            <w:pPr>
              <w:spacing w:after="0"/>
              <w:rPr>
                <w:sz w:val="20"/>
                <w:szCs w:val="20"/>
              </w:rPr>
            </w:pPr>
            <w:r w:rsidRPr="00CA7228">
              <w:rPr>
                <w:sz w:val="20"/>
                <w:szCs w:val="20"/>
              </w:rPr>
              <w:t xml:space="preserve">Dissatisfied </w:t>
            </w:r>
          </w:p>
          <w:p w14:paraId="2D643FB7" w14:textId="77777777" w:rsidR="00B30188" w:rsidRPr="00E7595A" w:rsidRDefault="00471A52" w:rsidP="00B30188">
            <w:pPr>
              <w:spacing w:after="0"/>
              <w:rPr>
                <w:sz w:val="20"/>
                <w:szCs w:val="20"/>
              </w:rPr>
            </w:pPr>
            <w:r w:rsidRPr="00CA7228">
              <w:rPr>
                <w:sz w:val="20"/>
                <w:szCs w:val="20"/>
              </w:rPr>
              <w:t xml:space="preserve">Very Dissatisfied </w:t>
            </w:r>
          </w:p>
        </w:tc>
      </w:tr>
      <w:tr w:rsidR="00052804" w14:paraId="783628A4" w14:textId="77777777" w:rsidTr="0052545F">
        <w:trPr>
          <w:trHeight w:val="674"/>
        </w:trPr>
        <w:tc>
          <w:tcPr>
            <w:tcW w:w="2348" w:type="dxa"/>
          </w:tcPr>
          <w:p w14:paraId="19F264FD" w14:textId="77777777" w:rsidR="00B30188" w:rsidRPr="00E7595A" w:rsidRDefault="00471A52" w:rsidP="00B30188">
            <w:pPr>
              <w:ind w:left="0" w:firstLine="0"/>
              <w:rPr>
                <w:sz w:val="20"/>
                <w:szCs w:val="20"/>
              </w:rPr>
            </w:pPr>
            <w:r>
              <w:rPr>
                <w:sz w:val="20"/>
                <w:szCs w:val="20"/>
              </w:rPr>
              <w:t xml:space="preserve">Classroom Environment </w:t>
            </w:r>
          </w:p>
        </w:tc>
        <w:tc>
          <w:tcPr>
            <w:tcW w:w="2348" w:type="dxa"/>
          </w:tcPr>
          <w:p w14:paraId="03190E2A" w14:textId="77777777" w:rsidR="00B30188" w:rsidRPr="00CA7228" w:rsidRDefault="00471A52" w:rsidP="00B30188">
            <w:pPr>
              <w:spacing w:after="0"/>
              <w:rPr>
                <w:sz w:val="20"/>
                <w:szCs w:val="20"/>
              </w:rPr>
            </w:pPr>
            <w:r w:rsidRPr="00CA7228">
              <w:rPr>
                <w:sz w:val="20"/>
                <w:szCs w:val="20"/>
              </w:rPr>
              <w:t>Very Satisfied</w:t>
            </w:r>
            <w:r>
              <w:rPr>
                <w:sz w:val="20"/>
                <w:szCs w:val="20"/>
              </w:rPr>
              <w:t xml:space="preserve"> 90%</w:t>
            </w:r>
          </w:p>
          <w:p w14:paraId="734102F9" w14:textId="77777777" w:rsidR="00B30188" w:rsidRDefault="00471A52" w:rsidP="00B30188">
            <w:pPr>
              <w:spacing w:after="0"/>
              <w:rPr>
                <w:sz w:val="20"/>
                <w:szCs w:val="20"/>
              </w:rPr>
            </w:pPr>
            <w:r w:rsidRPr="00CA7228">
              <w:rPr>
                <w:sz w:val="20"/>
                <w:szCs w:val="20"/>
              </w:rPr>
              <w:t>Satisfied</w:t>
            </w:r>
            <w:r>
              <w:rPr>
                <w:sz w:val="20"/>
                <w:szCs w:val="20"/>
              </w:rPr>
              <w:t xml:space="preserve"> 10%</w:t>
            </w:r>
          </w:p>
          <w:p w14:paraId="201C00A0" w14:textId="77777777" w:rsidR="00B30188" w:rsidRPr="00CA7228" w:rsidRDefault="00471A52" w:rsidP="00B30188">
            <w:pPr>
              <w:spacing w:after="0"/>
              <w:rPr>
                <w:sz w:val="20"/>
                <w:szCs w:val="20"/>
              </w:rPr>
            </w:pPr>
            <w:r>
              <w:rPr>
                <w:sz w:val="20"/>
                <w:szCs w:val="20"/>
              </w:rPr>
              <w:t>Neutral</w:t>
            </w:r>
          </w:p>
          <w:p w14:paraId="6D50AF66" w14:textId="77777777" w:rsidR="00B30188" w:rsidRPr="00CA7228" w:rsidRDefault="00471A52" w:rsidP="00B30188">
            <w:pPr>
              <w:spacing w:after="0"/>
              <w:rPr>
                <w:sz w:val="20"/>
                <w:szCs w:val="20"/>
              </w:rPr>
            </w:pPr>
            <w:r w:rsidRPr="00CA7228">
              <w:rPr>
                <w:sz w:val="20"/>
                <w:szCs w:val="20"/>
              </w:rPr>
              <w:t xml:space="preserve">Dissatisfied </w:t>
            </w:r>
          </w:p>
          <w:p w14:paraId="4B65BB83" w14:textId="77777777" w:rsidR="00B30188" w:rsidRPr="00E7595A" w:rsidRDefault="00471A52" w:rsidP="00B30188">
            <w:pPr>
              <w:spacing w:after="0"/>
              <w:rPr>
                <w:sz w:val="20"/>
                <w:szCs w:val="20"/>
              </w:rPr>
            </w:pPr>
            <w:r w:rsidRPr="00CA7228">
              <w:rPr>
                <w:sz w:val="20"/>
                <w:szCs w:val="20"/>
              </w:rPr>
              <w:t xml:space="preserve">Very Dissatisfied </w:t>
            </w:r>
          </w:p>
        </w:tc>
        <w:tc>
          <w:tcPr>
            <w:tcW w:w="2349" w:type="dxa"/>
          </w:tcPr>
          <w:p w14:paraId="18D77A51" w14:textId="77777777" w:rsidR="00B30188" w:rsidRPr="00CA7228" w:rsidRDefault="00471A52" w:rsidP="00B30188">
            <w:pPr>
              <w:spacing w:after="0"/>
              <w:rPr>
                <w:sz w:val="20"/>
                <w:szCs w:val="20"/>
              </w:rPr>
            </w:pPr>
            <w:r w:rsidRPr="00CA7228">
              <w:rPr>
                <w:sz w:val="20"/>
                <w:szCs w:val="20"/>
              </w:rPr>
              <w:t>Very Satisfied</w:t>
            </w:r>
            <w:r>
              <w:rPr>
                <w:sz w:val="20"/>
                <w:szCs w:val="20"/>
              </w:rPr>
              <w:t xml:space="preserve"> 80%</w:t>
            </w:r>
          </w:p>
          <w:p w14:paraId="1D7C3438" w14:textId="77777777" w:rsidR="00B30188" w:rsidRDefault="00471A52" w:rsidP="00B30188">
            <w:pPr>
              <w:spacing w:after="0"/>
              <w:rPr>
                <w:sz w:val="20"/>
                <w:szCs w:val="20"/>
              </w:rPr>
            </w:pPr>
            <w:r w:rsidRPr="00CA7228">
              <w:rPr>
                <w:sz w:val="20"/>
                <w:szCs w:val="20"/>
              </w:rPr>
              <w:t>Satisfied</w:t>
            </w:r>
            <w:r>
              <w:rPr>
                <w:sz w:val="20"/>
                <w:szCs w:val="20"/>
              </w:rPr>
              <w:t xml:space="preserve"> 20%</w:t>
            </w:r>
          </w:p>
          <w:p w14:paraId="40EC0410" w14:textId="77777777" w:rsidR="00B30188" w:rsidRPr="00CA7228" w:rsidRDefault="00471A52" w:rsidP="00B30188">
            <w:pPr>
              <w:spacing w:after="0"/>
              <w:rPr>
                <w:sz w:val="20"/>
                <w:szCs w:val="20"/>
              </w:rPr>
            </w:pPr>
            <w:r>
              <w:rPr>
                <w:sz w:val="20"/>
                <w:szCs w:val="20"/>
              </w:rPr>
              <w:t>Neutral</w:t>
            </w:r>
          </w:p>
          <w:p w14:paraId="3964AABC" w14:textId="77777777" w:rsidR="00B30188" w:rsidRPr="00CA7228" w:rsidRDefault="00471A52" w:rsidP="00B30188">
            <w:pPr>
              <w:spacing w:after="0"/>
              <w:rPr>
                <w:sz w:val="20"/>
                <w:szCs w:val="20"/>
              </w:rPr>
            </w:pPr>
            <w:r w:rsidRPr="00CA7228">
              <w:rPr>
                <w:sz w:val="20"/>
                <w:szCs w:val="20"/>
              </w:rPr>
              <w:t xml:space="preserve">Dissatisfied </w:t>
            </w:r>
          </w:p>
          <w:p w14:paraId="65F6CEBA" w14:textId="77777777" w:rsidR="00B30188" w:rsidRPr="00CA7228" w:rsidRDefault="00471A52" w:rsidP="00B30188">
            <w:pPr>
              <w:spacing w:after="0"/>
              <w:rPr>
                <w:sz w:val="20"/>
                <w:szCs w:val="20"/>
              </w:rPr>
            </w:pPr>
            <w:r w:rsidRPr="00CA7228">
              <w:rPr>
                <w:sz w:val="20"/>
                <w:szCs w:val="20"/>
              </w:rPr>
              <w:t xml:space="preserve">Very Dissatisfied </w:t>
            </w:r>
          </w:p>
          <w:p w14:paraId="4865AD01" w14:textId="77777777" w:rsidR="00B30188" w:rsidRPr="00E7595A" w:rsidRDefault="00B30188" w:rsidP="00B30188">
            <w:pPr>
              <w:ind w:left="0" w:firstLine="0"/>
              <w:rPr>
                <w:sz w:val="20"/>
                <w:szCs w:val="20"/>
              </w:rPr>
            </w:pPr>
          </w:p>
        </w:tc>
        <w:tc>
          <w:tcPr>
            <w:tcW w:w="2349" w:type="dxa"/>
          </w:tcPr>
          <w:p w14:paraId="7FAAEDBB" w14:textId="77777777" w:rsidR="00B30188" w:rsidRPr="00CA7228" w:rsidRDefault="00471A52" w:rsidP="00B30188">
            <w:pPr>
              <w:spacing w:after="0"/>
              <w:rPr>
                <w:sz w:val="20"/>
                <w:szCs w:val="20"/>
              </w:rPr>
            </w:pPr>
            <w:r w:rsidRPr="00CA7228">
              <w:rPr>
                <w:sz w:val="20"/>
                <w:szCs w:val="20"/>
              </w:rPr>
              <w:lastRenderedPageBreak/>
              <w:t>Very Satisfied</w:t>
            </w:r>
            <w:r>
              <w:rPr>
                <w:sz w:val="20"/>
                <w:szCs w:val="20"/>
              </w:rPr>
              <w:t xml:space="preserve"> 90%</w:t>
            </w:r>
          </w:p>
          <w:p w14:paraId="5B6F0E20" w14:textId="77777777" w:rsidR="00B30188" w:rsidRDefault="00471A52" w:rsidP="00B30188">
            <w:pPr>
              <w:spacing w:after="0"/>
              <w:rPr>
                <w:sz w:val="20"/>
                <w:szCs w:val="20"/>
              </w:rPr>
            </w:pPr>
            <w:r w:rsidRPr="00CA7228">
              <w:rPr>
                <w:sz w:val="20"/>
                <w:szCs w:val="20"/>
              </w:rPr>
              <w:t>Satisfied</w:t>
            </w:r>
            <w:r>
              <w:rPr>
                <w:sz w:val="20"/>
                <w:szCs w:val="20"/>
              </w:rPr>
              <w:t xml:space="preserve"> 10%</w:t>
            </w:r>
          </w:p>
          <w:p w14:paraId="4E7DD0BE" w14:textId="77777777" w:rsidR="00B30188" w:rsidRPr="00CA7228" w:rsidRDefault="00471A52" w:rsidP="00B30188">
            <w:pPr>
              <w:spacing w:after="0"/>
              <w:rPr>
                <w:sz w:val="20"/>
                <w:szCs w:val="20"/>
              </w:rPr>
            </w:pPr>
            <w:r>
              <w:rPr>
                <w:sz w:val="20"/>
                <w:szCs w:val="20"/>
              </w:rPr>
              <w:t>Neutral</w:t>
            </w:r>
          </w:p>
          <w:p w14:paraId="4BBDF12C" w14:textId="77777777" w:rsidR="00B30188" w:rsidRPr="00CA7228" w:rsidRDefault="00471A52" w:rsidP="00B30188">
            <w:pPr>
              <w:spacing w:after="0"/>
              <w:rPr>
                <w:sz w:val="20"/>
                <w:szCs w:val="20"/>
              </w:rPr>
            </w:pPr>
            <w:r w:rsidRPr="00CA7228">
              <w:rPr>
                <w:sz w:val="20"/>
                <w:szCs w:val="20"/>
              </w:rPr>
              <w:t xml:space="preserve">Dissatisfied </w:t>
            </w:r>
          </w:p>
          <w:p w14:paraId="50DA1141" w14:textId="77777777" w:rsidR="00B30188" w:rsidRPr="00CA7228" w:rsidRDefault="00471A52" w:rsidP="00B30188">
            <w:pPr>
              <w:spacing w:after="0"/>
              <w:rPr>
                <w:sz w:val="20"/>
                <w:szCs w:val="20"/>
              </w:rPr>
            </w:pPr>
            <w:r w:rsidRPr="00CA7228">
              <w:rPr>
                <w:sz w:val="20"/>
                <w:szCs w:val="20"/>
              </w:rPr>
              <w:t xml:space="preserve">Very Dissatisfied </w:t>
            </w:r>
          </w:p>
          <w:p w14:paraId="58D4D682" w14:textId="77777777" w:rsidR="00B30188" w:rsidRPr="00E7595A" w:rsidRDefault="00B30188" w:rsidP="00B30188">
            <w:pPr>
              <w:ind w:left="0" w:firstLine="0"/>
              <w:rPr>
                <w:sz w:val="20"/>
                <w:szCs w:val="20"/>
              </w:rPr>
            </w:pPr>
          </w:p>
        </w:tc>
      </w:tr>
      <w:tr w:rsidR="00052804" w14:paraId="3ACBB67F" w14:textId="77777777" w:rsidTr="00CA7228">
        <w:trPr>
          <w:trHeight w:val="1076"/>
        </w:trPr>
        <w:tc>
          <w:tcPr>
            <w:tcW w:w="2348" w:type="dxa"/>
          </w:tcPr>
          <w:p w14:paraId="50C21F9A" w14:textId="77777777" w:rsidR="00B30188" w:rsidRPr="00E7595A" w:rsidRDefault="00471A52" w:rsidP="00B30188">
            <w:pPr>
              <w:ind w:left="0" w:firstLine="0"/>
              <w:rPr>
                <w:sz w:val="20"/>
                <w:szCs w:val="20"/>
              </w:rPr>
            </w:pPr>
            <w:r>
              <w:rPr>
                <w:sz w:val="20"/>
                <w:szCs w:val="20"/>
              </w:rPr>
              <w:lastRenderedPageBreak/>
              <w:t xml:space="preserve">Professional Responsibilities </w:t>
            </w:r>
          </w:p>
        </w:tc>
        <w:tc>
          <w:tcPr>
            <w:tcW w:w="2348" w:type="dxa"/>
          </w:tcPr>
          <w:p w14:paraId="424332E2" w14:textId="77777777" w:rsidR="00B30188" w:rsidRPr="00CA7228" w:rsidRDefault="00471A52" w:rsidP="00B30188">
            <w:pPr>
              <w:spacing w:after="0"/>
              <w:rPr>
                <w:sz w:val="20"/>
                <w:szCs w:val="20"/>
              </w:rPr>
            </w:pPr>
            <w:r w:rsidRPr="00CA7228">
              <w:rPr>
                <w:sz w:val="20"/>
                <w:szCs w:val="20"/>
              </w:rPr>
              <w:t>Very Satisfied</w:t>
            </w:r>
            <w:r>
              <w:rPr>
                <w:sz w:val="20"/>
                <w:szCs w:val="20"/>
              </w:rPr>
              <w:t xml:space="preserve"> 100%</w:t>
            </w:r>
          </w:p>
          <w:p w14:paraId="2703DD12" w14:textId="77777777" w:rsidR="00B30188" w:rsidRDefault="00471A52" w:rsidP="00B30188">
            <w:pPr>
              <w:spacing w:after="0"/>
              <w:rPr>
                <w:sz w:val="20"/>
                <w:szCs w:val="20"/>
              </w:rPr>
            </w:pPr>
            <w:r w:rsidRPr="00CA7228">
              <w:rPr>
                <w:sz w:val="20"/>
                <w:szCs w:val="20"/>
              </w:rPr>
              <w:t>Satisfied</w:t>
            </w:r>
          </w:p>
          <w:p w14:paraId="5A44D4A1" w14:textId="77777777" w:rsidR="00B30188" w:rsidRPr="00CA7228" w:rsidRDefault="00471A52" w:rsidP="00B30188">
            <w:pPr>
              <w:spacing w:after="0"/>
              <w:rPr>
                <w:sz w:val="20"/>
                <w:szCs w:val="20"/>
              </w:rPr>
            </w:pPr>
            <w:r>
              <w:rPr>
                <w:sz w:val="20"/>
                <w:szCs w:val="20"/>
              </w:rPr>
              <w:t>Neutral</w:t>
            </w:r>
          </w:p>
          <w:p w14:paraId="1D9DFD35" w14:textId="77777777" w:rsidR="00B30188" w:rsidRPr="00CA7228" w:rsidRDefault="00471A52" w:rsidP="00B30188">
            <w:pPr>
              <w:spacing w:after="0"/>
              <w:rPr>
                <w:sz w:val="20"/>
                <w:szCs w:val="20"/>
              </w:rPr>
            </w:pPr>
            <w:r w:rsidRPr="00CA7228">
              <w:rPr>
                <w:sz w:val="20"/>
                <w:szCs w:val="20"/>
              </w:rPr>
              <w:t xml:space="preserve">Dissatisfied </w:t>
            </w:r>
          </w:p>
          <w:p w14:paraId="51079020" w14:textId="77777777" w:rsidR="00B30188" w:rsidRPr="00E7595A" w:rsidRDefault="00471A52" w:rsidP="00B30188">
            <w:pPr>
              <w:spacing w:after="0"/>
              <w:rPr>
                <w:sz w:val="20"/>
                <w:szCs w:val="20"/>
              </w:rPr>
            </w:pPr>
            <w:r w:rsidRPr="00CA7228">
              <w:rPr>
                <w:sz w:val="20"/>
                <w:szCs w:val="20"/>
              </w:rPr>
              <w:t>Very Dissatisfied</w:t>
            </w:r>
          </w:p>
        </w:tc>
        <w:tc>
          <w:tcPr>
            <w:tcW w:w="2349" w:type="dxa"/>
          </w:tcPr>
          <w:p w14:paraId="2A310C78" w14:textId="77777777" w:rsidR="00B30188" w:rsidRPr="00CA7228" w:rsidRDefault="00471A52" w:rsidP="00B30188">
            <w:pPr>
              <w:spacing w:after="0"/>
              <w:rPr>
                <w:sz w:val="20"/>
                <w:szCs w:val="20"/>
              </w:rPr>
            </w:pPr>
            <w:r w:rsidRPr="00CA7228">
              <w:rPr>
                <w:sz w:val="20"/>
                <w:szCs w:val="20"/>
              </w:rPr>
              <w:t>Very Satisfied</w:t>
            </w:r>
            <w:r>
              <w:rPr>
                <w:sz w:val="20"/>
                <w:szCs w:val="20"/>
              </w:rPr>
              <w:t xml:space="preserve"> 100%</w:t>
            </w:r>
          </w:p>
          <w:p w14:paraId="36B82033" w14:textId="77777777" w:rsidR="00B30188" w:rsidRDefault="00471A52" w:rsidP="00B30188">
            <w:pPr>
              <w:spacing w:after="0"/>
              <w:rPr>
                <w:sz w:val="20"/>
                <w:szCs w:val="20"/>
              </w:rPr>
            </w:pPr>
            <w:r w:rsidRPr="00CA7228">
              <w:rPr>
                <w:sz w:val="20"/>
                <w:szCs w:val="20"/>
              </w:rPr>
              <w:t>Satisfied</w:t>
            </w:r>
          </w:p>
          <w:p w14:paraId="50B81EBE" w14:textId="77777777" w:rsidR="00B30188" w:rsidRPr="00CA7228" w:rsidRDefault="00471A52" w:rsidP="00B30188">
            <w:pPr>
              <w:spacing w:after="0"/>
              <w:rPr>
                <w:sz w:val="20"/>
                <w:szCs w:val="20"/>
              </w:rPr>
            </w:pPr>
            <w:r>
              <w:rPr>
                <w:sz w:val="20"/>
                <w:szCs w:val="20"/>
              </w:rPr>
              <w:t xml:space="preserve">Neutral </w:t>
            </w:r>
          </w:p>
          <w:p w14:paraId="42802D2C" w14:textId="77777777" w:rsidR="00B30188" w:rsidRPr="00CA7228" w:rsidRDefault="00471A52" w:rsidP="00B30188">
            <w:pPr>
              <w:spacing w:after="0"/>
              <w:rPr>
                <w:sz w:val="20"/>
                <w:szCs w:val="20"/>
              </w:rPr>
            </w:pPr>
            <w:r w:rsidRPr="00CA7228">
              <w:rPr>
                <w:sz w:val="20"/>
                <w:szCs w:val="20"/>
              </w:rPr>
              <w:t xml:space="preserve">Dissatisfied </w:t>
            </w:r>
          </w:p>
          <w:p w14:paraId="4A51DC22" w14:textId="77777777" w:rsidR="00B30188" w:rsidRPr="00CA7228" w:rsidRDefault="00471A52" w:rsidP="00B30188">
            <w:pPr>
              <w:spacing w:after="0"/>
              <w:rPr>
                <w:sz w:val="20"/>
                <w:szCs w:val="20"/>
              </w:rPr>
            </w:pPr>
            <w:r w:rsidRPr="00CA7228">
              <w:rPr>
                <w:sz w:val="20"/>
                <w:szCs w:val="20"/>
              </w:rPr>
              <w:t xml:space="preserve">Very Dissatisfied </w:t>
            </w:r>
          </w:p>
          <w:p w14:paraId="4176D473" w14:textId="77777777" w:rsidR="00B30188" w:rsidRPr="00E7595A" w:rsidRDefault="00B30188" w:rsidP="00B30188">
            <w:pPr>
              <w:ind w:left="0" w:firstLine="0"/>
              <w:rPr>
                <w:sz w:val="20"/>
                <w:szCs w:val="20"/>
              </w:rPr>
            </w:pPr>
          </w:p>
        </w:tc>
        <w:tc>
          <w:tcPr>
            <w:tcW w:w="2349" w:type="dxa"/>
          </w:tcPr>
          <w:p w14:paraId="06C1204A" w14:textId="77777777" w:rsidR="00B30188" w:rsidRPr="00CA7228" w:rsidRDefault="00471A52" w:rsidP="00B30188">
            <w:pPr>
              <w:spacing w:after="0"/>
              <w:rPr>
                <w:sz w:val="20"/>
                <w:szCs w:val="20"/>
              </w:rPr>
            </w:pPr>
            <w:r w:rsidRPr="00CA7228">
              <w:rPr>
                <w:sz w:val="20"/>
                <w:szCs w:val="20"/>
              </w:rPr>
              <w:t>Ver</w:t>
            </w:r>
            <w:r>
              <w:rPr>
                <w:sz w:val="20"/>
                <w:szCs w:val="20"/>
              </w:rPr>
              <w:t>y</w:t>
            </w:r>
            <w:r w:rsidRPr="00CA7228">
              <w:rPr>
                <w:sz w:val="20"/>
                <w:szCs w:val="20"/>
              </w:rPr>
              <w:t xml:space="preserve"> Satisfied</w:t>
            </w:r>
            <w:r>
              <w:rPr>
                <w:sz w:val="20"/>
                <w:szCs w:val="20"/>
              </w:rPr>
              <w:t xml:space="preserve"> 100%</w:t>
            </w:r>
          </w:p>
          <w:p w14:paraId="3A006890" w14:textId="77777777" w:rsidR="00B30188" w:rsidRDefault="00471A52" w:rsidP="00B30188">
            <w:pPr>
              <w:spacing w:after="0"/>
              <w:rPr>
                <w:sz w:val="20"/>
                <w:szCs w:val="20"/>
              </w:rPr>
            </w:pPr>
            <w:r w:rsidRPr="00CA7228">
              <w:rPr>
                <w:sz w:val="20"/>
                <w:szCs w:val="20"/>
              </w:rPr>
              <w:t>Satisfied</w:t>
            </w:r>
          </w:p>
          <w:p w14:paraId="3CB82033" w14:textId="77777777" w:rsidR="00B30188" w:rsidRPr="00CA7228" w:rsidRDefault="00471A52" w:rsidP="00B30188">
            <w:pPr>
              <w:spacing w:after="0"/>
              <w:rPr>
                <w:sz w:val="20"/>
                <w:szCs w:val="20"/>
              </w:rPr>
            </w:pPr>
            <w:r>
              <w:rPr>
                <w:sz w:val="20"/>
                <w:szCs w:val="20"/>
              </w:rPr>
              <w:t>Neutral</w:t>
            </w:r>
          </w:p>
          <w:p w14:paraId="7EB80DBB" w14:textId="77777777" w:rsidR="00B30188" w:rsidRPr="00CA7228" w:rsidRDefault="00471A52" w:rsidP="00B30188">
            <w:pPr>
              <w:spacing w:after="0"/>
              <w:rPr>
                <w:sz w:val="20"/>
                <w:szCs w:val="20"/>
              </w:rPr>
            </w:pPr>
            <w:r w:rsidRPr="00CA7228">
              <w:rPr>
                <w:sz w:val="20"/>
                <w:szCs w:val="20"/>
              </w:rPr>
              <w:t xml:space="preserve">Dissatisfied </w:t>
            </w:r>
          </w:p>
          <w:p w14:paraId="75F3AA87" w14:textId="77777777" w:rsidR="00B30188" w:rsidRPr="00CA7228" w:rsidRDefault="00471A52" w:rsidP="00B30188">
            <w:pPr>
              <w:spacing w:after="0"/>
              <w:rPr>
                <w:sz w:val="20"/>
                <w:szCs w:val="20"/>
              </w:rPr>
            </w:pPr>
            <w:r w:rsidRPr="00CA7228">
              <w:rPr>
                <w:sz w:val="20"/>
                <w:szCs w:val="20"/>
              </w:rPr>
              <w:t xml:space="preserve">Very Dissatisfied </w:t>
            </w:r>
          </w:p>
          <w:p w14:paraId="1FE1F6F4" w14:textId="77777777" w:rsidR="00B30188" w:rsidRPr="00E7595A" w:rsidRDefault="00B30188" w:rsidP="00B30188">
            <w:pPr>
              <w:ind w:left="0" w:firstLine="0"/>
              <w:rPr>
                <w:sz w:val="20"/>
                <w:szCs w:val="20"/>
              </w:rPr>
            </w:pPr>
          </w:p>
        </w:tc>
      </w:tr>
    </w:tbl>
    <w:p w14:paraId="34250765" w14:textId="77777777" w:rsidR="005339EF" w:rsidRDefault="005339EF" w:rsidP="005339EF">
      <w:pPr>
        <w:ind w:left="0" w:firstLine="0"/>
        <w:rPr>
          <w:b/>
          <w:bCs/>
          <w:shd w:val="clear" w:color="auto" w:fill="FFFFFF"/>
        </w:rPr>
      </w:pPr>
    </w:p>
    <w:p w14:paraId="0B997EB1" w14:textId="77777777" w:rsidR="00D5196C" w:rsidRPr="005339EF" w:rsidRDefault="00471A52" w:rsidP="005339EF">
      <w:pPr>
        <w:ind w:left="0" w:firstLine="0"/>
        <w:rPr>
          <w:rFonts w:ascii="Verdana" w:hAnsi="Verdana"/>
          <w:b/>
          <w:bCs/>
          <w:sz w:val="22"/>
          <w:shd w:val="clear" w:color="auto" w:fill="FFFFFF"/>
        </w:rPr>
      </w:pPr>
      <w:r w:rsidRPr="005339EF">
        <w:rPr>
          <w:rFonts w:ascii="Verdana" w:hAnsi="Verdana"/>
          <w:b/>
          <w:bCs/>
          <w:sz w:val="22"/>
          <w:shd w:val="clear" w:color="auto" w:fill="FFFFFF"/>
        </w:rPr>
        <w:t>INDIVIDUAL INTERVIEWS:</w:t>
      </w:r>
    </w:p>
    <w:p w14:paraId="1A9E0D57" w14:textId="77777777" w:rsidR="00D5196C" w:rsidRPr="005339EF" w:rsidRDefault="00471A52" w:rsidP="00D5196C">
      <w:pPr>
        <w:rPr>
          <w:rFonts w:ascii="Verdana" w:hAnsi="Verdana"/>
          <w:sz w:val="22"/>
          <w:shd w:val="clear" w:color="auto" w:fill="FFFFFF"/>
        </w:rPr>
      </w:pPr>
      <w:r w:rsidRPr="005339EF">
        <w:rPr>
          <w:rFonts w:ascii="Verdana" w:hAnsi="Verdana"/>
          <w:sz w:val="22"/>
          <w:shd w:val="clear" w:color="auto" w:fill="FFFFFF"/>
        </w:rPr>
        <w:t>Two 30-minute individual interviews conducted with graduates in April. The Director of Assessments led the interviews. Questions prepared in advance of the interview session relate to the InTASC. The participants were contacted by phone to participate. One male and one female teacher were selected to answer the questions independently of each other.</w:t>
      </w:r>
    </w:p>
    <w:p w14:paraId="3C728F8F" w14:textId="77777777" w:rsidR="00D5196C" w:rsidRPr="005339EF" w:rsidRDefault="00471A52" w:rsidP="00D5196C">
      <w:pPr>
        <w:rPr>
          <w:rFonts w:ascii="Verdana" w:hAnsi="Verdana"/>
          <w:sz w:val="22"/>
          <w:shd w:val="clear" w:color="auto" w:fill="FFFFFF"/>
        </w:rPr>
      </w:pPr>
      <w:r w:rsidRPr="005339EF">
        <w:rPr>
          <w:rFonts w:ascii="Verdana" w:hAnsi="Verdana"/>
          <w:sz w:val="22"/>
          <w:shd w:val="clear" w:color="auto" w:fill="FFFFFF"/>
        </w:rPr>
        <w:t>One participant stated, "Alabama A&amp;M prepared me to develop good lesson plans using research and student data to drive my instruction. My students are performing well on the local school's assessments. I can see their progress. I can also see how important edTPA and the other activities were to my growth as a teacher. I could not see it at the time, but I do now."</w:t>
      </w:r>
    </w:p>
    <w:p w14:paraId="17B10692" w14:textId="1DA0C974" w:rsidR="00F2305E" w:rsidRDefault="00471A52" w:rsidP="00F2305E">
      <w:pPr>
        <w:rPr>
          <w:rFonts w:ascii="Verdana" w:hAnsi="Verdana"/>
          <w:sz w:val="22"/>
          <w:shd w:val="clear" w:color="auto" w:fill="FFFFFF"/>
        </w:rPr>
      </w:pPr>
      <w:r w:rsidRPr="005339EF">
        <w:rPr>
          <w:rFonts w:ascii="Verdana" w:hAnsi="Verdana"/>
          <w:sz w:val="22"/>
          <w:shd w:val="clear" w:color="auto" w:fill="FFFFFF"/>
        </w:rPr>
        <w:t>Second participated stated, "Having my own classroom has been an adventure. I stay up late planning strategies to help my students. I am very satisfied with my preparation from A&amp;M because I know where to find valuable resources, and I know what is important for my students to succeed."</w:t>
      </w:r>
    </w:p>
    <w:p w14:paraId="3C5D245C" w14:textId="5C48A042" w:rsidR="009F5DB7" w:rsidRDefault="009F5DB7" w:rsidP="00F2305E">
      <w:pPr>
        <w:rPr>
          <w:rFonts w:ascii="Verdana" w:hAnsi="Verdana"/>
          <w:sz w:val="22"/>
          <w:shd w:val="clear" w:color="auto" w:fill="FFFFFF"/>
        </w:rPr>
      </w:pPr>
    </w:p>
    <w:p w14:paraId="6938DEB6" w14:textId="45C4EB0C" w:rsidR="009F5DB7" w:rsidRDefault="009F5DB7" w:rsidP="00F2305E">
      <w:pPr>
        <w:rPr>
          <w:rFonts w:ascii="Verdana" w:hAnsi="Verdana"/>
          <w:sz w:val="22"/>
          <w:shd w:val="clear" w:color="auto" w:fill="FFFFFF"/>
        </w:rPr>
      </w:pPr>
    </w:p>
    <w:p w14:paraId="2E79F9A9" w14:textId="186B9B1E" w:rsidR="009F5DB7" w:rsidRDefault="009F5DB7" w:rsidP="00F2305E">
      <w:pPr>
        <w:rPr>
          <w:rFonts w:ascii="Verdana" w:hAnsi="Verdana"/>
          <w:sz w:val="22"/>
          <w:shd w:val="clear" w:color="auto" w:fill="FFFFFF"/>
        </w:rPr>
      </w:pPr>
    </w:p>
    <w:p w14:paraId="732A95C0" w14:textId="43BFEE5F" w:rsidR="009F5DB7" w:rsidRDefault="009F5DB7" w:rsidP="00F2305E">
      <w:pPr>
        <w:rPr>
          <w:rFonts w:ascii="Verdana" w:hAnsi="Verdana"/>
          <w:sz w:val="22"/>
          <w:shd w:val="clear" w:color="auto" w:fill="FFFFFF"/>
        </w:rPr>
      </w:pPr>
    </w:p>
    <w:p w14:paraId="352883A9" w14:textId="6E4FB95E" w:rsidR="009F5DB7" w:rsidRDefault="009F5DB7" w:rsidP="00F2305E">
      <w:pPr>
        <w:rPr>
          <w:rFonts w:ascii="Verdana" w:hAnsi="Verdana"/>
          <w:sz w:val="22"/>
          <w:shd w:val="clear" w:color="auto" w:fill="FFFFFF"/>
        </w:rPr>
      </w:pPr>
    </w:p>
    <w:p w14:paraId="0387363A" w14:textId="7537F1E9" w:rsidR="009F5DB7" w:rsidRDefault="009F5DB7" w:rsidP="00F2305E">
      <w:pPr>
        <w:rPr>
          <w:rFonts w:ascii="Verdana" w:hAnsi="Verdana"/>
          <w:sz w:val="22"/>
          <w:shd w:val="clear" w:color="auto" w:fill="FFFFFF"/>
        </w:rPr>
      </w:pPr>
    </w:p>
    <w:p w14:paraId="7E48633D" w14:textId="3A141512" w:rsidR="009F5DB7" w:rsidRDefault="009F5DB7" w:rsidP="00F2305E">
      <w:pPr>
        <w:rPr>
          <w:rFonts w:ascii="Verdana" w:hAnsi="Verdana"/>
          <w:sz w:val="22"/>
          <w:shd w:val="clear" w:color="auto" w:fill="FFFFFF"/>
        </w:rPr>
      </w:pPr>
    </w:p>
    <w:p w14:paraId="2F791B66" w14:textId="541CD2F3" w:rsidR="009F5DB7" w:rsidRDefault="009F5DB7" w:rsidP="00F2305E">
      <w:pPr>
        <w:rPr>
          <w:rFonts w:ascii="Verdana" w:hAnsi="Verdana"/>
          <w:sz w:val="22"/>
          <w:shd w:val="clear" w:color="auto" w:fill="FFFFFF"/>
        </w:rPr>
      </w:pPr>
    </w:p>
    <w:p w14:paraId="70D58546" w14:textId="4A66B5D5" w:rsidR="009F5DB7" w:rsidRDefault="009F5DB7" w:rsidP="00F2305E">
      <w:pPr>
        <w:rPr>
          <w:rFonts w:ascii="Verdana" w:hAnsi="Verdana"/>
          <w:sz w:val="22"/>
          <w:shd w:val="clear" w:color="auto" w:fill="FFFFFF"/>
        </w:rPr>
      </w:pPr>
    </w:p>
    <w:p w14:paraId="615A7954" w14:textId="77777777" w:rsidR="009F5DB7" w:rsidRPr="009F5DB7" w:rsidRDefault="009F5DB7" w:rsidP="00F2305E">
      <w:pPr>
        <w:rPr>
          <w:rFonts w:ascii="Verdana" w:hAnsi="Verdana"/>
          <w:sz w:val="22"/>
          <w:shd w:val="clear" w:color="auto" w:fill="FFFFFF"/>
        </w:rPr>
      </w:pPr>
    </w:p>
    <w:p w14:paraId="7D55DEAF" w14:textId="77777777" w:rsidR="00092DBA" w:rsidRPr="005339EF" w:rsidRDefault="00471A52" w:rsidP="004C06F7">
      <w:pPr>
        <w:pStyle w:val="Heading2"/>
        <w:ind w:left="0" w:firstLine="0"/>
        <w:rPr>
          <w:sz w:val="24"/>
          <w:szCs w:val="24"/>
          <w:u w:val="none"/>
        </w:rPr>
      </w:pPr>
      <w:r w:rsidRPr="005339EF">
        <w:rPr>
          <w:sz w:val="24"/>
          <w:szCs w:val="24"/>
        </w:rPr>
        <w:lastRenderedPageBreak/>
        <w:t xml:space="preserve">4: Satisfaction of Completers (4.) </w:t>
      </w:r>
      <w:r w:rsidRPr="005339EF">
        <w:rPr>
          <w:sz w:val="24"/>
          <w:szCs w:val="24"/>
          <w:u w:val="none"/>
        </w:rPr>
        <w:t xml:space="preserve">2018-2019 </w:t>
      </w:r>
    </w:p>
    <w:p w14:paraId="624CE2FF" w14:textId="77777777" w:rsidR="00092DBA" w:rsidRPr="00092DBA" w:rsidRDefault="00471A52" w:rsidP="00092DBA">
      <w:pPr>
        <w:rPr>
          <w:bCs/>
        </w:rPr>
      </w:pPr>
      <w:r w:rsidRPr="00092DBA">
        <w:rPr>
          <w:bCs/>
          <w:sz w:val="28"/>
          <w:u w:color="000000"/>
        </w:rPr>
        <w:t xml:space="preserve">Class </w:t>
      </w:r>
      <w:r>
        <w:rPr>
          <w:bCs/>
          <w:sz w:val="28"/>
          <w:u w:color="000000"/>
        </w:rPr>
        <w:t>A – Traditional Program</w:t>
      </w:r>
      <w:r w:rsidR="0000624A">
        <w:rPr>
          <w:bCs/>
          <w:sz w:val="28"/>
          <w:u w:color="000000"/>
        </w:rPr>
        <w:t xml:space="preserve"> – Alumni Survey Categories </w:t>
      </w:r>
      <w:r w:rsidR="00F2305E" w:rsidRPr="00F2305E">
        <w:rPr>
          <w:b/>
          <w:sz w:val="28"/>
          <w:u w:color="000000"/>
        </w:rPr>
        <w:t>(EPP Survey)</w:t>
      </w:r>
    </w:p>
    <w:tbl>
      <w:tblPr>
        <w:tblStyle w:val="TableGrid0"/>
        <w:tblW w:w="9445" w:type="dxa"/>
        <w:tblLook w:val="04A0" w:firstRow="1" w:lastRow="0" w:firstColumn="1" w:lastColumn="0" w:noHBand="0" w:noVBand="1"/>
      </w:tblPr>
      <w:tblGrid>
        <w:gridCol w:w="3096"/>
        <w:gridCol w:w="1350"/>
        <w:gridCol w:w="1195"/>
        <w:gridCol w:w="1393"/>
        <w:gridCol w:w="15"/>
        <w:gridCol w:w="1002"/>
        <w:gridCol w:w="1394"/>
      </w:tblGrid>
      <w:tr w:rsidR="00052804" w14:paraId="771CDE6F" w14:textId="77777777" w:rsidTr="00B30188">
        <w:trPr>
          <w:trHeight w:val="407"/>
        </w:trPr>
        <w:tc>
          <w:tcPr>
            <w:tcW w:w="3096" w:type="dxa"/>
          </w:tcPr>
          <w:p w14:paraId="3AAD418E" w14:textId="77777777" w:rsidR="00B04EDF" w:rsidRPr="00E7595A" w:rsidRDefault="00471A52" w:rsidP="0052545F">
            <w:pPr>
              <w:ind w:left="0" w:firstLine="0"/>
              <w:jc w:val="center"/>
              <w:rPr>
                <w:b/>
                <w:bCs/>
                <w:sz w:val="20"/>
                <w:szCs w:val="20"/>
              </w:rPr>
            </w:pPr>
            <w:r>
              <w:rPr>
                <w:b/>
                <w:bCs/>
                <w:sz w:val="20"/>
                <w:szCs w:val="20"/>
              </w:rPr>
              <w:t>Danielson Framework Domains</w:t>
            </w:r>
          </w:p>
        </w:tc>
        <w:tc>
          <w:tcPr>
            <w:tcW w:w="6349" w:type="dxa"/>
            <w:gridSpan w:val="6"/>
          </w:tcPr>
          <w:p w14:paraId="23B8B429" w14:textId="77777777" w:rsidR="00B04EDF" w:rsidRDefault="00471A52" w:rsidP="0052545F">
            <w:pPr>
              <w:ind w:left="0" w:firstLine="0"/>
              <w:jc w:val="center"/>
              <w:rPr>
                <w:b/>
                <w:bCs/>
                <w:sz w:val="20"/>
                <w:szCs w:val="20"/>
              </w:rPr>
            </w:pPr>
            <w:r w:rsidRPr="00E7595A">
              <w:rPr>
                <w:b/>
                <w:bCs/>
                <w:sz w:val="20"/>
                <w:szCs w:val="20"/>
              </w:rPr>
              <w:t xml:space="preserve">Alumni </w:t>
            </w:r>
            <w:r>
              <w:rPr>
                <w:b/>
                <w:bCs/>
                <w:sz w:val="20"/>
                <w:szCs w:val="20"/>
              </w:rPr>
              <w:t>Survey</w:t>
            </w:r>
          </w:p>
          <w:p w14:paraId="7FE45EFC" w14:textId="77777777" w:rsidR="0000624A" w:rsidRPr="00E7595A" w:rsidRDefault="00471A52" w:rsidP="0052545F">
            <w:pPr>
              <w:ind w:left="0" w:firstLine="0"/>
              <w:jc w:val="center"/>
              <w:rPr>
                <w:b/>
                <w:bCs/>
                <w:sz w:val="20"/>
                <w:szCs w:val="20"/>
              </w:rPr>
            </w:pPr>
            <w:r>
              <w:rPr>
                <w:b/>
                <w:bCs/>
                <w:sz w:val="20"/>
                <w:szCs w:val="20"/>
              </w:rPr>
              <w:t>N= 5</w:t>
            </w:r>
          </w:p>
        </w:tc>
      </w:tr>
      <w:tr w:rsidR="00052804" w14:paraId="5FC94B0F" w14:textId="77777777" w:rsidTr="00B30188">
        <w:trPr>
          <w:trHeight w:val="626"/>
        </w:trPr>
        <w:tc>
          <w:tcPr>
            <w:tcW w:w="3096" w:type="dxa"/>
          </w:tcPr>
          <w:p w14:paraId="298E2FF4" w14:textId="77777777" w:rsidR="003271E8" w:rsidRPr="00E7595A" w:rsidRDefault="003271E8" w:rsidP="0052545F">
            <w:pPr>
              <w:ind w:left="0" w:firstLine="0"/>
              <w:jc w:val="center"/>
              <w:rPr>
                <w:b/>
                <w:bCs/>
                <w:sz w:val="20"/>
                <w:szCs w:val="20"/>
              </w:rPr>
            </w:pPr>
          </w:p>
        </w:tc>
        <w:tc>
          <w:tcPr>
            <w:tcW w:w="1350" w:type="dxa"/>
          </w:tcPr>
          <w:p w14:paraId="4ED25F35" w14:textId="77777777" w:rsidR="003271E8" w:rsidRPr="00E7595A" w:rsidRDefault="00471A52" w:rsidP="0000624A">
            <w:pPr>
              <w:ind w:left="0" w:firstLine="0"/>
              <w:jc w:val="center"/>
              <w:rPr>
                <w:b/>
                <w:bCs/>
                <w:sz w:val="20"/>
                <w:szCs w:val="20"/>
              </w:rPr>
            </w:pPr>
            <w:r>
              <w:rPr>
                <w:b/>
                <w:bCs/>
                <w:sz w:val="20"/>
                <w:szCs w:val="20"/>
              </w:rPr>
              <w:t>Exceptionally Prepared</w:t>
            </w:r>
          </w:p>
        </w:tc>
        <w:tc>
          <w:tcPr>
            <w:tcW w:w="1195" w:type="dxa"/>
          </w:tcPr>
          <w:p w14:paraId="779B5D9A" w14:textId="77777777" w:rsidR="003271E8" w:rsidRDefault="00471A52" w:rsidP="0000624A">
            <w:pPr>
              <w:ind w:left="0" w:firstLine="0"/>
              <w:jc w:val="center"/>
              <w:rPr>
                <w:b/>
                <w:bCs/>
                <w:sz w:val="20"/>
                <w:szCs w:val="20"/>
              </w:rPr>
            </w:pPr>
            <w:r>
              <w:rPr>
                <w:b/>
                <w:bCs/>
                <w:sz w:val="20"/>
                <w:szCs w:val="20"/>
              </w:rPr>
              <w:t>Adequately</w:t>
            </w:r>
          </w:p>
          <w:p w14:paraId="1E62C59F" w14:textId="77777777" w:rsidR="0000624A" w:rsidRPr="00E7595A" w:rsidRDefault="00471A52" w:rsidP="0000624A">
            <w:pPr>
              <w:ind w:left="0" w:firstLine="0"/>
              <w:jc w:val="center"/>
              <w:rPr>
                <w:b/>
                <w:bCs/>
                <w:sz w:val="20"/>
                <w:szCs w:val="20"/>
              </w:rPr>
            </w:pPr>
            <w:r>
              <w:rPr>
                <w:b/>
                <w:bCs/>
                <w:sz w:val="20"/>
                <w:szCs w:val="20"/>
              </w:rPr>
              <w:t>Prepared</w:t>
            </w:r>
          </w:p>
        </w:tc>
        <w:tc>
          <w:tcPr>
            <w:tcW w:w="1408" w:type="dxa"/>
            <w:gridSpan w:val="2"/>
          </w:tcPr>
          <w:p w14:paraId="4E443529" w14:textId="77777777" w:rsidR="003271E8" w:rsidRPr="00E7595A" w:rsidRDefault="00471A52" w:rsidP="0052545F">
            <w:pPr>
              <w:ind w:left="0" w:firstLine="0"/>
              <w:jc w:val="center"/>
              <w:rPr>
                <w:b/>
                <w:bCs/>
                <w:sz w:val="20"/>
                <w:szCs w:val="20"/>
              </w:rPr>
            </w:pPr>
            <w:r>
              <w:rPr>
                <w:b/>
                <w:bCs/>
                <w:sz w:val="20"/>
                <w:szCs w:val="20"/>
              </w:rPr>
              <w:t>Prepared</w:t>
            </w:r>
          </w:p>
        </w:tc>
        <w:tc>
          <w:tcPr>
            <w:tcW w:w="1002" w:type="dxa"/>
          </w:tcPr>
          <w:p w14:paraId="29B83BEA" w14:textId="77777777" w:rsidR="003271E8" w:rsidRPr="00E7595A" w:rsidRDefault="00471A52" w:rsidP="0052545F">
            <w:pPr>
              <w:ind w:left="0" w:firstLine="0"/>
              <w:jc w:val="center"/>
              <w:rPr>
                <w:b/>
                <w:bCs/>
                <w:sz w:val="20"/>
                <w:szCs w:val="20"/>
              </w:rPr>
            </w:pPr>
            <w:r>
              <w:rPr>
                <w:b/>
                <w:bCs/>
                <w:sz w:val="20"/>
                <w:szCs w:val="20"/>
              </w:rPr>
              <w:t xml:space="preserve">Some What Prepared </w:t>
            </w:r>
          </w:p>
        </w:tc>
        <w:tc>
          <w:tcPr>
            <w:tcW w:w="1394" w:type="dxa"/>
          </w:tcPr>
          <w:p w14:paraId="1BDF4791" w14:textId="77777777" w:rsidR="003271E8" w:rsidRPr="00E7595A" w:rsidRDefault="00471A52" w:rsidP="0052545F">
            <w:pPr>
              <w:ind w:left="0" w:firstLine="0"/>
              <w:jc w:val="center"/>
              <w:rPr>
                <w:b/>
                <w:bCs/>
                <w:sz w:val="20"/>
                <w:szCs w:val="20"/>
              </w:rPr>
            </w:pPr>
            <w:r>
              <w:rPr>
                <w:b/>
                <w:bCs/>
                <w:sz w:val="20"/>
                <w:szCs w:val="20"/>
              </w:rPr>
              <w:t>Not Prepared</w:t>
            </w:r>
          </w:p>
        </w:tc>
      </w:tr>
      <w:tr w:rsidR="00052804" w14:paraId="25CA1152" w14:textId="77777777" w:rsidTr="00B30188">
        <w:trPr>
          <w:trHeight w:val="661"/>
        </w:trPr>
        <w:tc>
          <w:tcPr>
            <w:tcW w:w="3096" w:type="dxa"/>
          </w:tcPr>
          <w:p w14:paraId="48515FEE" w14:textId="77777777" w:rsidR="00B30188" w:rsidRPr="0000624A" w:rsidRDefault="00471A52" w:rsidP="00B30188">
            <w:pPr>
              <w:ind w:left="0" w:firstLine="0"/>
              <w:rPr>
                <w:sz w:val="20"/>
                <w:szCs w:val="20"/>
              </w:rPr>
            </w:pPr>
            <w:r>
              <w:rPr>
                <w:sz w:val="20"/>
                <w:szCs w:val="20"/>
              </w:rPr>
              <w:t>Planning and Preparation</w:t>
            </w:r>
          </w:p>
        </w:tc>
        <w:tc>
          <w:tcPr>
            <w:tcW w:w="1350" w:type="dxa"/>
          </w:tcPr>
          <w:p w14:paraId="74DA135C" w14:textId="77777777" w:rsidR="00B30188" w:rsidRPr="00E7595A" w:rsidRDefault="00471A52" w:rsidP="00B30188">
            <w:pPr>
              <w:ind w:left="0" w:firstLine="0"/>
              <w:jc w:val="center"/>
              <w:rPr>
                <w:sz w:val="20"/>
                <w:szCs w:val="20"/>
              </w:rPr>
            </w:pPr>
            <w:r>
              <w:rPr>
                <w:sz w:val="20"/>
                <w:szCs w:val="20"/>
              </w:rPr>
              <w:t>100%</w:t>
            </w:r>
          </w:p>
        </w:tc>
        <w:tc>
          <w:tcPr>
            <w:tcW w:w="1195" w:type="dxa"/>
          </w:tcPr>
          <w:p w14:paraId="6D25B1D2" w14:textId="77777777" w:rsidR="00B30188" w:rsidRPr="00E7595A" w:rsidRDefault="00B30188" w:rsidP="00B30188">
            <w:pPr>
              <w:ind w:left="0" w:firstLine="0"/>
              <w:jc w:val="center"/>
              <w:rPr>
                <w:sz w:val="20"/>
                <w:szCs w:val="20"/>
              </w:rPr>
            </w:pPr>
          </w:p>
        </w:tc>
        <w:tc>
          <w:tcPr>
            <w:tcW w:w="1393" w:type="dxa"/>
          </w:tcPr>
          <w:p w14:paraId="5A23B9CD" w14:textId="77777777" w:rsidR="00B30188" w:rsidRPr="00E7595A" w:rsidRDefault="00B30188" w:rsidP="00B30188">
            <w:pPr>
              <w:ind w:left="0" w:firstLine="0"/>
              <w:rPr>
                <w:sz w:val="20"/>
                <w:szCs w:val="20"/>
              </w:rPr>
            </w:pPr>
          </w:p>
        </w:tc>
        <w:tc>
          <w:tcPr>
            <w:tcW w:w="1017" w:type="dxa"/>
            <w:gridSpan w:val="2"/>
          </w:tcPr>
          <w:p w14:paraId="279BD8B2" w14:textId="77777777" w:rsidR="00B30188" w:rsidRPr="00E7595A" w:rsidRDefault="00B30188" w:rsidP="00B30188">
            <w:pPr>
              <w:ind w:left="0" w:firstLine="0"/>
              <w:rPr>
                <w:sz w:val="20"/>
                <w:szCs w:val="20"/>
              </w:rPr>
            </w:pPr>
          </w:p>
        </w:tc>
        <w:tc>
          <w:tcPr>
            <w:tcW w:w="1394" w:type="dxa"/>
          </w:tcPr>
          <w:p w14:paraId="20D4FBBC" w14:textId="77777777" w:rsidR="00B30188" w:rsidRPr="00E7595A" w:rsidRDefault="00B30188" w:rsidP="00B30188">
            <w:pPr>
              <w:ind w:left="0" w:firstLine="0"/>
              <w:rPr>
                <w:sz w:val="20"/>
                <w:szCs w:val="20"/>
              </w:rPr>
            </w:pPr>
          </w:p>
        </w:tc>
      </w:tr>
      <w:tr w:rsidR="00052804" w14:paraId="5F277508" w14:textId="77777777" w:rsidTr="00B30188">
        <w:trPr>
          <w:trHeight w:val="954"/>
        </w:trPr>
        <w:tc>
          <w:tcPr>
            <w:tcW w:w="3096" w:type="dxa"/>
          </w:tcPr>
          <w:p w14:paraId="54074F34" w14:textId="77777777" w:rsidR="00B30188" w:rsidRPr="0000624A" w:rsidRDefault="00471A52" w:rsidP="00B30188">
            <w:pPr>
              <w:ind w:left="0" w:firstLine="0"/>
              <w:rPr>
                <w:sz w:val="20"/>
                <w:szCs w:val="20"/>
              </w:rPr>
            </w:pPr>
            <w:r w:rsidRPr="00E7595A">
              <w:rPr>
                <w:sz w:val="20"/>
                <w:szCs w:val="20"/>
              </w:rPr>
              <w:t>Content and Pedagogical Knowledge</w:t>
            </w:r>
          </w:p>
        </w:tc>
        <w:tc>
          <w:tcPr>
            <w:tcW w:w="1350" w:type="dxa"/>
          </w:tcPr>
          <w:p w14:paraId="3776649E" w14:textId="77777777" w:rsidR="00B30188" w:rsidRPr="00E7595A" w:rsidRDefault="00471A52" w:rsidP="00B30188">
            <w:pPr>
              <w:ind w:left="0" w:firstLine="0"/>
              <w:jc w:val="center"/>
              <w:rPr>
                <w:sz w:val="20"/>
                <w:szCs w:val="20"/>
              </w:rPr>
            </w:pPr>
            <w:r>
              <w:rPr>
                <w:sz w:val="20"/>
                <w:szCs w:val="20"/>
              </w:rPr>
              <w:t>100%</w:t>
            </w:r>
          </w:p>
        </w:tc>
        <w:tc>
          <w:tcPr>
            <w:tcW w:w="1195" w:type="dxa"/>
          </w:tcPr>
          <w:p w14:paraId="53FEDC5C" w14:textId="77777777" w:rsidR="00B30188" w:rsidRPr="00E7595A" w:rsidRDefault="00B30188" w:rsidP="00B30188">
            <w:pPr>
              <w:ind w:left="0" w:firstLine="0"/>
              <w:jc w:val="center"/>
              <w:rPr>
                <w:sz w:val="20"/>
                <w:szCs w:val="20"/>
              </w:rPr>
            </w:pPr>
          </w:p>
        </w:tc>
        <w:tc>
          <w:tcPr>
            <w:tcW w:w="1393" w:type="dxa"/>
          </w:tcPr>
          <w:p w14:paraId="7358A2E4" w14:textId="77777777" w:rsidR="00B30188" w:rsidRPr="00E7595A" w:rsidRDefault="00B30188" w:rsidP="00B30188">
            <w:pPr>
              <w:ind w:left="0" w:firstLine="0"/>
              <w:rPr>
                <w:sz w:val="20"/>
                <w:szCs w:val="20"/>
              </w:rPr>
            </w:pPr>
          </w:p>
        </w:tc>
        <w:tc>
          <w:tcPr>
            <w:tcW w:w="1017" w:type="dxa"/>
            <w:gridSpan w:val="2"/>
          </w:tcPr>
          <w:p w14:paraId="2A6DED21" w14:textId="77777777" w:rsidR="00B30188" w:rsidRPr="00E7595A" w:rsidRDefault="00B30188" w:rsidP="00B30188">
            <w:pPr>
              <w:ind w:left="0" w:firstLine="0"/>
              <w:rPr>
                <w:sz w:val="20"/>
                <w:szCs w:val="20"/>
              </w:rPr>
            </w:pPr>
          </w:p>
        </w:tc>
        <w:tc>
          <w:tcPr>
            <w:tcW w:w="1394" w:type="dxa"/>
          </w:tcPr>
          <w:p w14:paraId="562EDED5" w14:textId="77777777" w:rsidR="00B30188" w:rsidRPr="00E7595A" w:rsidRDefault="00B30188" w:rsidP="00B30188">
            <w:pPr>
              <w:ind w:left="0" w:firstLine="0"/>
              <w:rPr>
                <w:sz w:val="20"/>
                <w:szCs w:val="20"/>
              </w:rPr>
            </w:pPr>
          </w:p>
        </w:tc>
      </w:tr>
      <w:tr w:rsidR="00052804" w14:paraId="4F47BDED" w14:textId="77777777" w:rsidTr="00B30188">
        <w:trPr>
          <w:trHeight w:val="674"/>
        </w:trPr>
        <w:tc>
          <w:tcPr>
            <w:tcW w:w="3096" w:type="dxa"/>
          </w:tcPr>
          <w:p w14:paraId="07C1A414" w14:textId="77777777" w:rsidR="00B30188" w:rsidRPr="0000624A" w:rsidRDefault="00471A52" w:rsidP="00B30188">
            <w:pPr>
              <w:ind w:left="0" w:firstLine="0"/>
              <w:rPr>
                <w:sz w:val="20"/>
                <w:szCs w:val="20"/>
              </w:rPr>
            </w:pPr>
            <w:r>
              <w:rPr>
                <w:sz w:val="20"/>
                <w:szCs w:val="20"/>
              </w:rPr>
              <w:t xml:space="preserve">Classroom Environment </w:t>
            </w:r>
          </w:p>
        </w:tc>
        <w:tc>
          <w:tcPr>
            <w:tcW w:w="1350" w:type="dxa"/>
          </w:tcPr>
          <w:p w14:paraId="2AC04385" w14:textId="77777777" w:rsidR="00B30188" w:rsidRPr="00E7595A" w:rsidRDefault="00471A52" w:rsidP="00B30188">
            <w:pPr>
              <w:ind w:left="0" w:firstLine="0"/>
              <w:jc w:val="center"/>
              <w:rPr>
                <w:sz w:val="20"/>
                <w:szCs w:val="20"/>
              </w:rPr>
            </w:pPr>
            <w:r>
              <w:rPr>
                <w:sz w:val="20"/>
                <w:szCs w:val="20"/>
              </w:rPr>
              <w:t>90%</w:t>
            </w:r>
          </w:p>
        </w:tc>
        <w:tc>
          <w:tcPr>
            <w:tcW w:w="1195" w:type="dxa"/>
          </w:tcPr>
          <w:p w14:paraId="2CEB1E42" w14:textId="77777777" w:rsidR="00B30188" w:rsidRPr="00E7595A" w:rsidRDefault="00471A52" w:rsidP="00B30188">
            <w:pPr>
              <w:ind w:left="0" w:firstLine="0"/>
              <w:jc w:val="center"/>
              <w:rPr>
                <w:sz w:val="20"/>
                <w:szCs w:val="20"/>
              </w:rPr>
            </w:pPr>
            <w:r>
              <w:rPr>
                <w:sz w:val="20"/>
                <w:szCs w:val="20"/>
              </w:rPr>
              <w:t>10%</w:t>
            </w:r>
          </w:p>
        </w:tc>
        <w:tc>
          <w:tcPr>
            <w:tcW w:w="1393" w:type="dxa"/>
          </w:tcPr>
          <w:p w14:paraId="52F494C1" w14:textId="77777777" w:rsidR="00B30188" w:rsidRPr="00E7595A" w:rsidRDefault="00B30188" w:rsidP="00B30188">
            <w:pPr>
              <w:ind w:left="0" w:firstLine="0"/>
              <w:rPr>
                <w:sz w:val="20"/>
                <w:szCs w:val="20"/>
              </w:rPr>
            </w:pPr>
          </w:p>
        </w:tc>
        <w:tc>
          <w:tcPr>
            <w:tcW w:w="1017" w:type="dxa"/>
            <w:gridSpan w:val="2"/>
          </w:tcPr>
          <w:p w14:paraId="0BFB9498" w14:textId="77777777" w:rsidR="00B30188" w:rsidRPr="00E7595A" w:rsidRDefault="00B30188" w:rsidP="00B30188">
            <w:pPr>
              <w:ind w:left="0" w:firstLine="0"/>
              <w:rPr>
                <w:sz w:val="20"/>
                <w:szCs w:val="20"/>
              </w:rPr>
            </w:pPr>
          </w:p>
        </w:tc>
        <w:tc>
          <w:tcPr>
            <w:tcW w:w="1394" w:type="dxa"/>
          </w:tcPr>
          <w:p w14:paraId="4D8054F3" w14:textId="77777777" w:rsidR="00B30188" w:rsidRPr="00E7595A" w:rsidRDefault="00B30188" w:rsidP="00B30188">
            <w:pPr>
              <w:ind w:left="0" w:firstLine="0"/>
              <w:rPr>
                <w:sz w:val="20"/>
                <w:szCs w:val="20"/>
              </w:rPr>
            </w:pPr>
          </w:p>
        </w:tc>
      </w:tr>
      <w:tr w:rsidR="00052804" w14:paraId="7E40FC52" w14:textId="77777777" w:rsidTr="00B30188">
        <w:trPr>
          <w:trHeight w:val="674"/>
        </w:trPr>
        <w:tc>
          <w:tcPr>
            <w:tcW w:w="3096" w:type="dxa"/>
          </w:tcPr>
          <w:p w14:paraId="0E4E0A29" w14:textId="77777777" w:rsidR="00B30188" w:rsidRPr="0000624A" w:rsidRDefault="00471A52" w:rsidP="00B30188">
            <w:pPr>
              <w:ind w:left="0" w:firstLine="0"/>
              <w:rPr>
                <w:sz w:val="20"/>
                <w:szCs w:val="20"/>
              </w:rPr>
            </w:pPr>
            <w:r>
              <w:rPr>
                <w:sz w:val="20"/>
                <w:szCs w:val="20"/>
              </w:rPr>
              <w:t xml:space="preserve">Professional Responsibilities </w:t>
            </w:r>
          </w:p>
        </w:tc>
        <w:tc>
          <w:tcPr>
            <w:tcW w:w="1350" w:type="dxa"/>
          </w:tcPr>
          <w:p w14:paraId="62E8914C" w14:textId="77777777" w:rsidR="00B30188" w:rsidRPr="00E7595A" w:rsidRDefault="00471A52" w:rsidP="00B30188">
            <w:pPr>
              <w:ind w:left="0" w:firstLine="0"/>
              <w:jc w:val="center"/>
              <w:rPr>
                <w:sz w:val="20"/>
                <w:szCs w:val="20"/>
              </w:rPr>
            </w:pPr>
            <w:r>
              <w:rPr>
                <w:sz w:val="20"/>
                <w:szCs w:val="20"/>
              </w:rPr>
              <w:t>100%</w:t>
            </w:r>
          </w:p>
        </w:tc>
        <w:tc>
          <w:tcPr>
            <w:tcW w:w="1195" w:type="dxa"/>
          </w:tcPr>
          <w:p w14:paraId="0F1AF89D" w14:textId="77777777" w:rsidR="00B30188" w:rsidRPr="00E7595A" w:rsidRDefault="00B30188" w:rsidP="00B30188">
            <w:pPr>
              <w:ind w:left="0" w:firstLine="0"/>
              <w:jc w:val="center"/>
              <w:rPr>
                <w:sz w:val="20"/>
                <w:szCs w:val="20"/>
              </w:rPr>
            </w:pPr>
          </w:p>
        </w:tc>
        <w:tc>
          <w:tcPr>
            <w:tcW w:w="1393" w:type="dxa"/>
          </w:tcPr>
          <w:p w14:paraId="18C05702" w14:textId="77777777" w:rsidR="00B30188" w:rsidRPr="00E7595A" w:rsidRDefault="00B30188" w:rsidP="00B30188">
            <w:pPr>
              <w:ind w:left="0" w:firstLine="0"/>
              <w:rPr>
                <w:sz w:val="20"/>
                <w:szCs w:val="20"/>
              </w:rPr>
            </w:pPr>
          </w:p>
        </w:tc>
        <w:tc>
          <w:tcPr>
            <w:tcW w:w="1017" w:type="dxa"/>
            <w:gridSpan w:val="2"/>
          </w:tcPr>
          <w:p w14:paraId="25D6B581" w14:textId="77777777" w:rsidR="00B30188" w:rsidRPr="00E7595A" w:rsidRDefault="00B30188" w:rsidP="00B30188">
            <w:pPr>
              <w:ind w:left="0" w:firstLine="0"/>
              <w:rPr>
                <w:sz w:val="20"/>
                <w:szCs w:val="20"/>
              </w:rPr>
            </w:pPr>
          </w:p>
        </w:tc>
        <w:tc>
          <w:tcPr>
            <w:tcW w:w="1394" w:type="dxa"/>
          </w:tcPr>
          <w:p w14:paraId="38FDDE2B" w14:textId="77777777" w:rsidR="00B30188" w:rsidRPr="00E7595A" w:rsidRDefault="00B30188" w:rsidP="00B30188">
            <w:pPr>
              <w:ind w:left="0" w:firstLine="0"/>
              <w:rPr>
                <w:sz w:val="20"/>
                <w:szCs w:val="20"/>
              </w:rPr>
            </w:pPr>
          </w:p>
        </w:tc>
      </w:tr>
    </w:tbl>
    <w:p w14:paraId="1E1CDACA" w14:textId="77777777" w:rsidR="00B30188" w:rsidRDefault="00471A52" w:rsidP="00B30188">
      <w:pPr>
        <w:spacing w:after="0" w:line="259" w:lineRule="auto"/>
        <w:ind w:left="0" w:right="0" w:firstLine="0"/>
        <w:rPr>
          <w:b/>
        </w:rPr>
      </w:pPr>
      <w:r>
        <w:rPr>
          <w:b/>
          <w:sz w:val="28"/>
        </w:rPr>
        <w:t xml:space="preserve"> </w:t>
      </w:r>
      <w:r w:rsidR="00CA57B9">
        <w:rPr>
          <w:b/>
        </w:rPr>
        <w:t xml:space="preserve"> </w:t>
      </w:r>
    </w:p>
    <w:p w14:paraId="54023ABE" w14:textId="77777777" w:rsidR="00A177BB" w:rsidRPr="00B30188" w:rsidRDefault="00471A52" w:rsidP="00B30188">
      <w:pPr>
        <w:spacing w:after="0" w:line="259" w:lineRule="auto"/>
        <w:ind w:left="0" w:right="0" w:firstLine="0"/>
      </w:pPr>
      <w:r w:rsidRPr="004C06F7">
        <w:rPr>
          <w:b/>
          <w:bCs/>
        </w:rPr>
        <w:t>OUTCOME MEASURES</w:t>
      </w:r>
    </w:p>
    <w:p w14:paraId="7494702C" w14:textId="77777777" w:rsidR="00A177BB" w:rsidRPr="005339EF" w:rsidRDefault="00471A52">
      <w:pPr>
        <w:pStyle w:val="Heading2"/>
        <w:ind w:left="-5"/>
        <w:rPr>
          <w:sz w:val="24"/>
          <w:szCs w:val="24"/>
        </w:rPr>
      </w:pPr>
      <w:r w:rsidRPr="005339EF">
        <w:rPr>
          <w:sz w:val="24"/>
          <w:szCs w:val="24"/>
        </w:rPr>
        <w:t xml:space="preserve">MEASURE 5: Graduation Rates </w:t>
      </w:r>
      <w:r w:rsidR="000E5998" w:rsidRPr="005339EF">
        <w:rPr>
          <w:sz w:val="24"/>
          <w:szCs w:val="24"/>
        </w:rPr>
        <w:t>–</w:t>
      </w:r>
      <w:r w:rsidRPr="005339EF">
        <w:rPr>
          <w:sz w:val="24"/>
          <w:szCs w:val="24"/>
        </w:rPr>
        <w:t xml:space="preserve"> </w:t>
      </w:r>
      <w:r w:rsidR="007B4536" w:rsidRPr="005339EF">
        <w:rPr>
          <w:sz w:val="24"/>
          <w:szCs w:val="24"/>
        </w:rPr>
        <w:t xml:space="preserve">All </w:t>
      </w:r>
      <w:r w:rsidRPr="005339EF">
        <w:rPr>
          <w:sz w:val="24"/>
          <w:szCs w:val="24"/>
        </w:rPr>
        <w:t>Initial</w:t>
      </w:r>
      <w:r w:rsidR="000E5998" w:rsidRPr="005339EF">
        <w:rPr>
          <w:sz w:val="24"/>
          <w:szCs w:val="24"/>
        </w:rPr>
        <w:t xml:space="preserve"> Programs</w:t>
      </w:r>
    </w:p>
    <w:p w14:paraId="7DA0506D" w14:textId="77777777" w:rsidR="00A177BB" w:rsidRDefault="00471A52">
      <w:pPr>
        <w:spacing w:after="0" w:line="259" w:lineRule="auto"/>
        <w:ind w:left="0" w:right="0" w:firstLine="0"/>
      </w:pPr>
      <w:r>
        <w:rPr>
          <w:b/>
          <w:sz w:val="28"/>
        </w:rPr>
        <w:t xml:space="preserve"> </w:t>
      </w:r>
    </w:p>
    <w:tbl>
      <w:tblPr>
        <w:tblStyle w:val="TableGrid"/>
        <w:tblW w:w="9631" w:type="dxa"/>
        <w:tblInd w:w="0" w:type="dxa"/>
        <w:tblCellMar>
          <w:top w:w="53" w:type="dxa"/>
          <w:left w:w="108" w:type="dxa"/>
          <w:right w:w="115" w:type="dxa"/>
        </w:tblCellMar>
        <w:tblLook w:val="04A0" w:firstRow="1" w:lastRow="0" w:firstColumn="1" w:lastColumn="0" w:noHBand="0" w:noVBand="1"/>
      </w:tblPr>
      <w:tblGrid>
        <w:gridCol w:w="1891"/>
        <w:gridCol w:w="1620"/>
        <w:gridCol w:w="3060"/>
        <w:gridCol w:w="3060"/>
      </w:tblGrid>
      <w:tr w:rsidR="00052804" w14:paraId="463FF0B9" w14:textId="77777777">
        <w:trPr>
          <w:trHeight w:val="598"/>
        </w:trPr>
        <w:tc>
          <w:tcPr>
            <w:tcW w:w="1891" w:type="dxa"/>
            <w:tcBorders>
              <w:top w:val="single" w:sz="4" w:space="0" w:color="000000"/>
              <w:left w:val="single" w:sz="4" w:space="0" w:color="000000"/>
              <w:bottom w:val="single" w:sz="4" w:space="0" w:color="000000"/>
              <w:right w:val="single" w:sz="4" w:space="0" w:color="000000"/>
            </w:tcBorders>
          </w:tcPr>
          <w:p w14:paraId="0A3A5CF6" w14:textId="77777777" w:rsidR="00A177BB" w:rsidRDefault="00471A52">
            <w:pPr>
              <w:spacing w:after="0" w:line="259" w:lineRule="auto"/>
              <w:ind w:left="0" w:right="0" w:firstLine="0"/>
            </w:pPr>
            <w:r>
              <w:rPr>
                <w:b/>
              </w:rPr>
              <w:t xml:space="preserve">Year Admitted </w:t>
            </w:r>
          </w:p>
        </w:tc>
        <w:tc>
          <w:tcPr>
            <w:tcW w:w="1620" w:type="dxa"/>
            <w:tcBorders>
              <w:top w:val="single" w:sz="4" w:space="0" w:color="000000"/>
              <w:left w:val="single" w:sz="4" w:space="0" w:color="000000"/>
              <w:bottom w:val="single" w:sz="4" w:space="0" w:color="000000"/>
              <w:right w:val="single" w:sz="4" w:space="0" w:color="000000"/>
            </w:tcBorders>
          </w:tcPr>
          <w:p w14:paraId="7C0D0A7A" w14:textId="77777777" w:rsidR="00A177BB" w:rsidRDefault="00471A52">
            <w:pPr>
              <w:spacing w:after="0" w:line="259" w:lineRule="auto"/>
              <w:ind w:left="0" w:right="0" w:firstLine="0"/>
              <w:jc w:val="center"/>
            </w:pPr>
            <w:r>
              <w:rPr>
                <w:b/>
              </w:rPr>
              <w:t xml:space="preserve">N </w:t>
            </w:r>
          </w:p>
        </w:tc>
        <w:tc>
          <w:tcPr>
            <w:tcW w:w="3060" w:type="dxa"/>
            <w:tcBorders>
              <w:top w:val="single" w:sz="4" w:space="0" w:color="000000"/>
              <w:left w:val="single" w:sz="4" w:space="0" w:color="000000"/>
              <w:bottom w:val="single" w:sz="4" w:space="0" w:color="000000"/>
              <w:right w:val="single" w:sz="4" w:space="0" w:color="000000"/>
            </w:tcBorders>
          </w:tcPr>
          <w:p w14:paraId="1B57E49B" w14:textId="77777777" w:rsidR="00A177BB" w:rsidRDefault="00471A52">
            <w:pPr>
              <w:spacing w:after="0" w:line="259" w:lineRule="auto"/>
              <w:ind w:left="0" w:right="0" w:firstLine="0"/>
              <w:jc w:val="center"/>
            </w:pPr>
            <w:r>
              <w:rPr>
                <w:b/>
              </w:rPr>
              <w:t xml:space="preserve">Graduates after Six Semesters </w:t>
            </w:r>
          </w:p>
        </w:tc>
        <w:tc>
          <w:tcPr>
            <w:tcW w:w="3060" w:type="dxa"/>
            <w:tcBorders>
              <w:top w:val="single" w:sz="4" w:space="0" w:color="000000"/>
              <w:left w:val="single" w:sz="4" w:space="0" w:color="000000"/>
              <w:bottom w:val="single" w:sz="4" w:space="0" w:color="000000"/>
              <w:right w:val="single" w:sz="4" w:space="0" w:color="000000"/>
            </w:tcBorders>
          </w:tcPr>
          <w:p w14:paraId="15E9D292" w14:textId="77777777" w:rsidR="00A177BB" w:rsidRDefault="00471A52">
            <w:pPr>
              <w:spacing w:after="0" w:line="259" w:lineRule="auto"/>
              <w:ind w:left="6" w:right="0" w:firstLine="0"/>
              <w:jc w:val="center"/>
            </w:pPr>
            <w:r>
              <w:rPr>
                <w:b/>
              </w:rPr>
              <w:t xml:space="preserve">Graduation Rate </w:t>
            </w:r>
          </w:p>
        </w:tc>
      </w:tr>
      <w:tr w:rsidR="00052804" w14:paraId="48AF6779" w14:textId="77777777">
        <w:trPr>
          <w:trHeight w:val="302"/>
        </w:trPr>
        <w:tc>
          <w:tcPr>
            <w:tcW w:w="1891" w:type="dxa"/>
            <w:tcBorders>
              <w:top w:val="single" w:sz="4" w:space="0" w:color="000000"/>
              <w:left w:val="single" w:sz="4" w:space="0" w:color="000000"/>
              <w:bottom w:val="single" w:sz="4" w:space="0" w:color="000000"/>
              <w:right w:val="single" w:sz="4" w:space="0" w:color="000000"/>
            </w:tcBorders>
          </w:tcPr>
          <w:p w14:paraId="1E02C034" w14:textId="77777777" w:rsidR="00A177BB" w:rsidRPr="007B4536" w:rsidRDefault="00471A52">
            <w:pPr>
              <w:spacing w:after="0" w:line="259" w:lineRule="auto"/>
              <w:ind w:left="0" w:right="0" w:firstLine="0"/>
            </w:pPr>
            <w:r w:rsidRPr="007B4536">
              <w:t>Fall 201</w:t>
            </w:r>
            <w:r w:rsidR="001C6834">
              <w:t>3</w:t>
            </w:r>
          </w:p>
        </w:tc>
        <w:tc>
          <w:tcPr>
            <w:tcW w:w="1620" w:type="dxa"/>
            <w:tcBorders>
              <w:top w:val="single" w:sz="4" w:space="0" w:color="000000"/>
              <w:left w:val="single" w:sz="4" w:space="0" w:color="000000"/>
              <w:bottom w:val="single" w:sz="4" w:space="0" w:color="000000"/>
              <w:right w:val="single" w:sz="4" w:space="0" w:color="000000"/>
            </w:tcBorders>
          </w:tcPr>
          <w:p w14:paraId="6A9439F1" w14:textId="77777777" w:rsidR="00A177BB" w:rsidRPr="007B4536" w:rsidRDefault="00471A52">
            <w:pPr>
              <w:spacing w:after="0" w:line="259" w:lineRule="auto"/>
              <w:ind w:left="2" w:right="0" w:firstLine="0"/>
              <w:jc w:val="center"/>
            </w:pPr>
            <w:r>
              <w:t>168</w:t>
            </w:r>
          </w:p>
        </w:tc>
        <w:tc>
          <w:tcPr>
            <w:tcW w:w="3060" w:type="dxa"/>
            <w:tcBorders>
              <w:top w:val="single" w:sz="4" w:space="0" w:color="000000"/>
              <w:left w:val="single" w:sz="4" w:space="0" w:color="000000"/>
              <w:bottom w:val="single" w:sz="4" w:space="0" w:color="000000"/>
              <w:right w:val="single" w:sz="4" w:space="0" w:color="000000"/>
            </w:tcBorders>
          </w:tcPr>
          <w:p w14:paraId="537FD573" w14:textId="77777777" w:rsidR="00A177BB" w:rsidRPr="007B4536" w:rsidRDefault="00471A52">
            <w:pPr>
              <w:spacing w:after="0" w:line="259" w:lineRule="auto"/>
              <w:ind w:left="4" w:right="0" w:firstLine="0"/>
              <w:jc w:val="center"/>
            </w:pPr>
            <w:r>
              <w:t>66</w:t>
            </w:r>
          </w:p>
        </w:tc>
        <w:tc>
          <w:tcPr>
            <w:tcW w:w="3060" w:type="dxa"/>
            <w:tcBorders>
              <w:top w:val="single" w:sz="4" w:space="0" w:color="000000"/>
              <w:left w:val="single" w:sz="4" w:space="0" w:color="000000"/>
              <w:bottom w:val="single" w:sz="4" w:space="0" w:color="000000"/>
              <w:right w:val="single" w:sz="4" w:space="0" w:color="000000"/>
            </w:tcBorders>
          </w:tcPr>
          <w:p w14:paraId="6A2C8321" w14:textId="77777777" w:rsidR="00A177BB" w:rsidRPr="007B4536" w:rsidRDefault="00471A52">
            <w:pPr>
              <w:spacing w:after="0" w:line="259" w:lineRule="auto"/>
              <w:ind w:left="4" w:right="0" w:firstLine="0"/>
              <w:jc w:val="center"/>
            </w:pPr>
            <w:r>
              <w:t>39.2%</w:t>
            </w:r>
          </w:p>
        </w:tc>
      </w:tr>
      <w:tr w:rsidR="00052804" w14:paraId="7D301748" w14:textId="77777777">
        <w:trPr>
          <w:trHeight w:val="302"/>
        </w:trPr>
        <w:tc>
          <w:tcPr>
            <w:tcW w:w="1891" w:type="dxa"/>
            <w:tcBorders>
              <w:top w:val="single" w:sz="4" w:space="0" w:color="000000"/>
              <w:left w:val="single" w:sz="4" w:space="0" w:color="000000"/>
              <w:bottom w:val="single" w:sz="4" w:space="0" w:color="000000"/>
              <w:right w:val="single" w:sz="4" w:space="0" w:color="000000"/>
            </w:tcBorders>
          </w:tcPr>
          <w:p w14:paraId="0C2168AC" w14:textId="77777777" w:rsidR="00A177BB" w:rsidRPr="007B4536" w:rsidRDefault="00471A52">
            <w:pPr>
              <w:spacing w:after="0" w:line="259" w:lineRule="auto"/>
              <w:ind w:left="0" w:right="0" w:firstLine="0"/>
            </w:pPr>
            <w:r w:rsidRPr="007B4536">
              <w:t>Fall 201</w:t>
            </w:r>
            <w:r w:rsidR="001C6834">
              <w:t>4</w:t>
            </w:r>
          </w:p>
        </w:tc>
        <w:tc>
          <w:tcPr>
            <w:tcW w:w="1620" w:type="dxa"/>
            <w:tcBorders>
              <w:top w:val="single" w:sz="4" w:space="0" w:color="000000"/>
              <w:left w:val="single" w:sz="4" w:space="0" w:color="000000"/>
              <w:bottom w:val="single" w:sz="4" w:space="0" w:color="000000"/>
              <w:right w:val="single" w:sz="4" w:space="0" w:color="000000"/>
            </w:tcBorders>
          </w:tcPr>
          <w:p w14:paraId="78B94E8C" w14:textId="77777777" w:rsidR="00A177BB" w:rsidRPr="007B4536" w:rsidRDefault="00471A52">
            <w:pPr>
              <w:spacing w:after="0" w:line="259" w:lineRule="auto"/>
              <w:ind w:left="2" w:right="0" w:firstLine="0"/>
              <w:jc w:val="center"/>
            </w:pPr>
            <w:r>
              <w:t>86</w:t>
            </w:r>
          </w:p>
        </w:tc>
        <w:tc>
          <w:tcPr>
            <w:tcW w:w="3060" w:type="dxa"/>
            <w:tcBorders>
              <w:top w:val="single" w:sz="4" w:space="0" w:color="000000"/>
              <w:left w:val="single" w:sz="4" w:space="0" w:color="000000"/>
              <w:bottom w:val="single" w:sz="4" w:space="0" w:color="000000"/>
              <w:right w:val="single" w:sz="4" w:space="0" w:color="000000"/>
            </w:tcBorders>
          </w:tcPr>
          <w:p w14:paraId="7807364F" w14:textId="77777777" w:rsidR="00A177BB" w:rsidRPr="007B4536" w:rsidRDefault="00471A52">
            <w:pPr>
              <w:spacing w:after="0" w:line="259" w:lineRule="auto"/>
              <w:ind w:left="4" w:right="0" w:firstLine="0"/>
              <w:jc w:val="center"/>
            </w:pPr>
            <w:r>
              <w:t>58</w:t>
            </w:r>
          </w:p>
        </w:tc>
        <w:tc>
          <w:tcPr>
            <w:tcW w:w="3060" w:type="dxa"/>
            <w:tcBorders>
              <w:top w:val="single" w:sz="4" w:space="0" w:color="000000"/>
              <w:left w:val="single" w:sz="4" w:space="0" w:color="000000"/>
              <w:bottom w:val="single" w:sz="4" w:space="0" w:color="000000"/>
              <w:right w:val="single" w:sz="4" w:space="0" w:color="000000"/>
            </w:tcBorders>
          </w:tcPr>
          <w:p w14:paraId="47BB72CE" w14:textId="77777777" w:rsidR="00A177BB" w:rsidRPr="007B4536" w:rsidRDefault="00471A52">
            <w:pPr>
              <w:spacing w:after="0" w:line="259" w:lineRule="auto"/>
              <w:ind w:left="4" w:right="0" w:firstLine="0"/>
              <w:jc w:val="center"/>
            </w:pPr>
            <w:r>
              <w:t>67.4%</w:t>
            </w:r>
          </w:p>
        </w:tc>
      </w:tr>
    </w:tbl>
    <w:p w14:paraId="38FA2C2E" w14:textId="77777777" w:rsidR="001C6834" w:rsidRDefault="00471A52" w:rsidP="001C6834">
      <w:pPr>
        <w:spacing w:after="0" w:line="259" w:lineRule="auto"/>
        <w:ind w:left="0" w:right="0" w:firstLine="0"/>
        <w:rPr>
          <w:b/>
          <w:sz w:val="28"/>
        </w:rPr>
      </w:pPr>
      <w:r w:rsidRPr="007B4536">
        <w:rPr>
          <w:b/>
          <w:sz w:val="28"/>
        </w:rPr>
        <w:t xml:space="preserve"> </w:t>
      </w:r>
    </w:p>
    <w:p w14:paraId="707DA079" w14:textId="77777777" w:rsidR="00A177BB" w:rsidRDefault="00471A52" w:rsidP="001C6834">
      <w:pPr>
        <w:spacing w:after="0" w:line="259" w:lineRule="auto"/>
        <w:ind w:left="0" w:right="0" w:firstLine="0"/>
      </w:pPr>
      <w:r>
        <w:t xml:space="preserve">MEASURE 6: Ability of Completers to meet Certification and Any State Requirements: Title </w:t>
      </w:r>
      <w:r w:rsidRPr="00A80748">
        <w:t xml:space="preserve">II </w:t>
      </w:r>
      <w:r w:rsidR="00A80748" w:rsidRPr="00A80748">
        <w:t>Reports Posted to AAMU Website</w:t>
      </w:r>
    </w:p>
    <w:p w14:paraId="1E8231E7" w14:textId="77777777" w:rsidR="00A80748" w:rsidRDefault="001563E0" w:rsidP="00A80748">
      <w:hyperlink r:id="rId12" w:history="1">
        <w:r w:rsidR="00471A52" w:rsidRPr="00BA3DEA">
          <w:rPr>
            <w:rStyle w:val="Hyperlink"/>
          </w:rPr>
          <w:t>https://www.aamu.edu/academics/colleges/education-humanities-behavioral-sciences/research-outreach-centers/educator-preparation-certification/index.html</w:t>
        </w:r>
      </w:hyperlink>
    </w:p>
    <w:p w14:paraId="03C12CC9" w14:textId="77777777" w:rsidR="00A177BB" w:rsidRDefault="00471A52" w:rsidP="00A80748">
      <w:pPr>
        <w:spacing w:after="0"/>
      </w:pPr>
      <w:r>
        <w:t>2015-2016 Title II Reports</w:t>
      </w:r>
      <w:r w:rsidR="00A80748">
        <w:t xml:space="preserve"> - </w:t>
      </w:r>
      <w:r w:rsidR="000E5998">
        <w:t>Trad</w:t>
      </w:r>
      <w:r w:rsidR="00A80748">
        <w:t>itional and Alternative</w:t>
      </w:r>
    </w:p>
    <w:p w14:paraId="24DFC189" w14:textId="77777777" w:rsidR="00A177BB" w:rsidRDefault="00471A52" w:rsidP="00A80748">
      <w:pPr>
        <w:spacing w:after="0"/>
        <w:ind w:left="-5" w:right="43"/>
      </w:pPr>
      <w:r>
        <w:t xml:space="preserve">2016-2017 Title II Reports </w:t>
      </w:r>
      <w:r w:rsidR="00A80748">
        <w:t>- Traditional and Alternative</w:t>
      </w:r>
    </w:p>
    <w:p w14:paraId="3710662F" w14:textId="77777777" w:rsidR="00A177BB" w:rsidRDefault="00471A52" w:rsidP="00A80748">
      <w:pPr>
        <w:spacing w:after="0"/>
        <w:ind w:left="-5" w:right="43"/>
      </w:pPr>
      <w:r>
        <w:t xml:space="preserve">2017-2018 Title II Reports </w:t>
      </w:r>
      <w:r w:rsidR="00A80748">
        <w:t>- Traditional and Alternative</w:t>
      </w:r>
    </w:p>
    <w:p w14:paraId="0B2CE282" w14:textId="77777777" w:rsidR="000E5998" w:rsidRDefault="00471A52" w:rsidP="00A80748">
      <w:pPr>
        <w:spacing w:after="0"/>
        <w:ind w:left="-5" w:right="43"/>
      </w:pPr>
      <w:r>
        <w:t>2018-2019 Title II Reports</w:t>
      </w:r>
      <w:r w:rsidR="00A80748">
        <w:t xml:space="preserve"> - Traditional and Alternative</w:t>
      </w:r>
    </w:p>
    <w:p w14:paraId="53FA4900" w14:textId="77777777" w:rsidR="00316715" w:rsidRPr="00827337" w:rsidRDefault="00316715" w:rsidP="00BB0384">
      <w:pPr>
        <w:spacing w:after="0"/>
        <w:ind w:left="0" w:right="43" w:firstLine="0"/>
        <w:rPr>
          <w:b/>
          <w:bCs/>
        </w:rPr>
      </w:pPr>
    </w:p>
    <w:p w14:paraId="43CF728C" w14:textId="77777777" w:rsidR="00F2305E" w:rsidRDefault="00F2305E" w:rsidP="00827337">
      <w:pPr>
        <w:spacing w:after="0" w:line="259" w:lineRule="auto"/>
        <w:ind w:left="0" w:right="0" w:firstLine="0"/>
        <w:rPr>
          <w:b/>
          <w:bCs/>
          <w:szCs w:val="24"/>
        </w:rPr>
      </w:pPr>
    </w:p>
    <w:p w14:paraId="086A2DC5" w14:textId="77777777" w:rsidR="00F2305E" w:rsidRDefault="00F2305E" w:rsidP="00827337">
      <w:pPr>
        <w:spacing w:after="0" w:line="259" w:lineRule="auto"/>
        <w:ind w:left="0" w:right="0" w:firstLine="0"/>
        <w:rPr>
          <w:b/>
          <w:bCs/>
          <w:szCs w:val="24"/>
        </w:rPr>
      </w:pPr>
    </w:p>
    <w:p w14:paraId="6C6A87ED" w14:textId="77777777" w:rsidR="00F2305E" w:rsidRDefault="00F2305E" w:rsidP="00827337">
      <w:pPr>
        <w:spacing w:after="0" w:line="259" w:lineRule="auto"/>
        <w:ind w:left="0" w:right="0" w:firstLine="0"/>
        <w:rPr>
          <w:b/>
          <w:bCs/>
          <w:szCs w:val="24"/>
        </w:rPr>
      </w:pPr>
    </w:p>
    <w:p w14:paraId="4DED7320" w14:textId="77777777" w:rsidR="00316715" w:rsidRPr="00827337" w:rsidRDefault="00471A52" w:rsidP="00827337">
      <w:pPr>
        <w:spacing w:after="0" w:line="259" w:lineRule="auto"/>
        <w:ind w:left="0" w:right="0" w:firstLine="0"/>
        <w:rPr>
          <w:b/>
          <w:bCs/>
          <w:szCs w:val="24"/>
        </w:rPr>
      </w:pPr>
      <w:r w:rsidRPr="00827337">
        <w:rPr>
          <w:b/>
          <w:bCs/>
          <w:szCs w:val="24"/>
        </w:rPr>
        <w:lastRenderedPageBreak/>
        <w:t>Class B – Traditional Certification 201</w:t>
      </w:r>
      <w:r w:rsidR="00827337">
        <w:rPr>
          <w:b/>
          <w:bCs/>
          <w:szCs w:val="24"/>
        </w:rPr>
        <w:t>6</w:t>
      </w:r>
      <w:r w:rsidR="00092DBA" w:rsidRPr="00827337">
        <w:rPr>
          <w:b/>
          <w:bCs/>
          <w:szCs w:val="24"/>
        </w:rPr>
        <w:t>-201</w:t>
      </w:r>
      <w:r w:rsidR="007B4536">
        <w:rPr>
          <w:b/>
          <w:bCs/>
          <w:szCs w:val="24"/>
        </w:rPr>
        <w:t>9</w:t>
      </w:r>
      <w:r w:rsidRPr="00827337">
        <w:rPr>
          <w:b/>
          <w:bCs/>
          <w:szCs w:val="24"/>
        </w:rPr>
        <w:t xml:space="preserve"> (Initial Programs) </w:t>
      </w:r>
      <w:r w:rsidRPr="00827337">
        <w:rPr>
          <w:b/>
          <w:szCs w:val="24"/>
        </w:rPr>
        <w:t xml:space="preserve"> </w:t>
      </w:r>
    </w:p>
    <w:tbl>
      <w:tblPr>
        <w:tblStyle w:val="TableGrid"/>
        <w:tblW w:w="9405" w:type="dxa"/>
        <w:tblInd w:w="5" w:type="dxa"/>
        <w:tblCellMar>
          <w:top w:w="53" w:type="dxa"/>
          <w:left w:w="226" w:type="dxa"/>
          <w:right w:w="115" w:type="dxa"/>
        </w:tblCellMar>
        <w:tblLook w:val="04A0" w:firstRow="1" w:lastRow="0" w:firstColumn="1" w:lastColumn="0" w:noHBand="0" w:noVBand="1"/>
      </w:tblPr>
      <w:tblGrid>
        <w:gridCol w:w="2475"/>
        <w:gridCol w:w="2731"/>
        <w:gridCol w:w="1653"/>
        <w:gridCol w:w="1273"/>
        <w:gridCol w:w="1273"/>
      </w:tblGrid>
      <w:tr w:rsidR="00052804" w14:paraId="08BE04CB" w14:textId="77777777" w:rsidTr="003843A9">
        <w:trPr>
          <w:trHeight w:val="595"/>
        </w:trPr>
        <w:tc>
          <w:tcPr>
            <w:tcW w:w="2475" w:type="dxa"/>
            <w:tcBorders>
              <w:top w:val="single" w:sz="4" w:space="0" w:color="000000"/>
              <w:left w:val="single" w:sz="4" w:space="0" w:color="000000"/>
              <w:bottom w:val="single" w:sz="4" w:space="0" w:color="000000"/>
              <w:right w:val="single" w:sz="4" w:space="0" w:color="000000"/>
            </w:tcBorders>
          </w:tcPr>
          <w:p w14:paraId="29667F59" w14:textId="77777777" w:rsidR="00316715" w:rsidRPr="00CB1FD3" w:rsidRDefault="00471A52" w:rsidP="00CB1FD3">
            <w:pPr>
              <w:spacing w:after="0" w:line="259" w:lineRule="auto"/>
              <w:ind w:left="0" w:right="114" w:firstLine="0"/>
              <w:jc w:val="center"/>
              <w:rPr>
                <w:b/>
                <w:sz w:val="22"/>
              </w:rPr>
            </w:pPr>
            <w:r w:rsidRPr="00CB1FD3">
              <w:rPr>
                <w:b/>
                <w:sz w:val="22"/>
              </w:rPr>
              <w:t>Academic Year</w:t>
            </w:r>
          </w:p>
        </w:tc>
        <w:tc>
          <w:tcPr>
            <w:tcW w:w="2731" w:type="dxa"/>
            <w:tcBorders>
              <w:top w:val="single" w:sz="4" w:space="0" w:color="000000"/>
              <w:left w:val="single" w:sz="4" w:space="0" w:color="000000"/>
              <w:bottom w:val="single" w:sz="4" w:space="0" w:color="000000"/>
              <w:right w:val="single" w:sz="4" w:space="0" w:color="000000"/>
            </w:tcBorders>
          </w:tcPr>
          <w:p w14:paraId="5C304250" w14:textId="77777777" w:rsidR="00316715" w:rsidRPr="00CB1FD3" w:rsidRDefault="00471A52" w:rsidP="00CB1FD3">
            <w:pPr>
              <w:spacing w:after="0" w:line="259" w:lineRule="auto"/>
              <w:ind w:left="0" w:right="0" w:firstLine="0"/>
              <w:jc w:val="center"/>
              <w:rPr>
                <w:b/>
                <w:sz w:val="22"/>
              </w:rPr>
            </w:pPr>
            <w:r w:rsidRPr="00CB1FD3">
              <w:rPr>
                <w:b/>
                <w:sz w:val="22"/>
              </w:rPr>
              <w:t>Candidates Recommended</w:t>
            </w:r>
          </w:p>
          <w:p w14:paraId="426CCDC1" w14:textId="77777777" w:rsidR="00316715" w:rsidRPr="00CB1FD3" w:rsidRDefault="00471A52" w:rsidP="00CB1FD3">
            <w:pPr>
              <w:spacing w:after="0" w:line="259" w:lineRule="auto"/>
              <w:ind w:left="0" w:right="111" w:firstLine="0"/>
              <w:jc w:val="center"/>
              <w:rPr>
                <w:b/>
                <w:sz w:val="22"/>
              </w:rPr>
            </w:pPr>
            <w:r w:rsidRPr="00CB1FD3">
              <w:rPr>
                <w:b/>
                <w:sz w:val="22"/>
              </w:rPr>
              <w:t>for Certification</w:t>
            </w:r>
          </w:p>
        </w:tc>
        <w:tc>
          <w:tcPr>
            <w:tcW w:w="1653" w:type="dxa"/>
            <w:tcBorders>
              <w:top w:val="single" w:sz="4" w:space="0" w:color="000000"/>
              <w:left w:val="single" w:sz="4" w:space="0" w:color="000000"/>
              <w:bottom w:val="single" w:sz="4" w:space="0" w:color="000000"/>
              <w:right w:val="single" w:sz="4" w:space="0" w:color="000000"/>
            </w:tcBorders>
          </w:tcPr>
          <w:p w14:paraId="631E4505" w14:textId="77777777" w:rsidR="00316715" w:rsidRPr="00CB1FD3" w:rsidRDefault="00471A52" w:rsidP="00CB1FD3">
            <w:pPr>
              <w:spacing w:after="0" w:line="259" w:lineRule="auto"/>
              <w:ind w:left="0" w:right="111" w:firstLine="0"/>
              <w:jc w:val="center"/>
              <w:rPr>
                <w:b/>
                <w:sz w:val="22"/>
              </w:rPr>
            </w:pPr>
            <w:r w:rsidRPr="00CB1FD3">
              <w:rPr>
                <w:b/>
                <w:sz w:val="22"/>
              </w:rPr>
              <w:t>Program Completers</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B4ABDD7" w14:textId="77777777" w:rsidR="00316715" w:rsidRPr="003843A9" w:rsidRDefault="00471A52" w:rsidP="00CB1FD3">
            <w:pPr>
              <w:spacing w:after="0" w:line="259" w:lineRule="auto"/>
              <w:ind w:left="0" w:right="111" w:firstLine="0"/>
              <w:jc w:val="center"/>
              <w:rPr>
                <w:b/>
                <w:sz w:val="22"/>
              </w:rPr>
            </w:pPr>
            <w:r w:rsidRPr="003843A9">
              <w:rPr>
                <w:b/>
                <w:sz w:val="22"/>
              </w:rPr>
              <w:t>Total Number of Males</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D619F99" w14:textId="77777777" w:rsidR="00316715" w:rsidRPr="003843A9" w:rsidRDefault="00471A52" w:rsidP="00CB1FD3">
            <w:pPr>
              <w:spacing w:after="0" w:line="259" w:lineRule="auto"/>
              <w:ind w:left="0" w:right="111" w:firstLine="0"/>
              <w:jc w:val="center"/>
              <w:rPr>
                <w:b/>
                <w:sz w:val="22"/>
              </w:rPr>
            </w:pPr>
            <w:r w:rsidRPr="003843A9">
              <w:rPr>
                <w:b/>
                <w:sz w:val="22"/>
              </w:rPr>
              <w:t>Total</w:t>
            </w:r>
          </w:p>
          <w:p w14:paraId="453476CA" w14:textId="77777777" w:rsidR="00316715" w:rsidRPr="003843A9" w:rsidRDefault="00471A52" w:rsidP="00CB1FD3">
            <w:pPr>
              <w:spacing w:after="0" w:line="259" w:lineRule="auto"/>
              <w:ind w:left="0" w:right="111" w:firstLine="0"/>
              <w:jc w:val="center"/>
              <w:rPr>
                <w:b/>
                <w:sz w:val="22"/>
              </w:rPr>
            </w:pPr>
            <w:r w:rsidRPr="003843A9">
              <w:rPr>
                <w:b/>
                <w:sz w:val="22"/>
              </w:rPr>
              <w:t>Number of Females</w:t>
            </w:r>
          </w:p>
        </w:tc>
      </w:tr>
      <w:tr w:rsidR="00052804" w14:paraId="77F6FB1D" w14:textId="77777777" w:rsidTr="00316715">
        <w:trPr>
          <w:trHeight w:val="302"/>
        </w:trPr>
        <w:tc>
          <w:tcPr>
            <w:tcW w:w="2475" w:type="dxa"/>
            <w:tcBorders>
              <w:top w:val="single" w:sz="4" w:space="0" w:color="000000"/>
              <w:left w:val="single" w:sz="4" w:space="0" w:color="000000"/>
              <w:bottom w:val="single" w:sz="4" w:space="0" w:color="000000"/>
              <w:right w:val="single" w:sz="4" w:space="0" w:color="000000"/>
            </w:tcBorders>
          </w:tcPr>
          <w:p w14:paraId="7CCA9850" w14:textId="77777777" w:rsidR="00316715" w:rsidRPr="00CB1FD3" w:rsidRDefault="00471A52" w:rsidP="00CB1FD3">
            <w:pPr>
              <w:spacing w:after="0" w:line="259" w:lineRule="auto"/>
              <w:ind w:left="0" w:right="109" w:firstLine="0"/>
              <w:jc w:val="center"/>
              <w:rPr>
                <w:b/>
                <w:bCs/>
                <w:sz w:val="22"/>
              </w:rPr>
            </w:pPr>
            <w:r w:rsidRPr="00CB1FD3">
              <w:rPr>
                <w:b/>
                <w:bCs/>
                <w:sz w:val="22"/>
              </w:rPr>
              <w:t>201</w:t>
            </w:r>
            <w:r w:rsidR="007B4536">
              <w:rPr>
                <w:b/>
                <w:bCs/>
                <w:sz w:val="22"/>
              </w:rPr>
              <w:t>8-2019</w:t>
            </w:r>
          </w:p>
        </w:tc>
        <w:tc>
          <w:tcPr>
            <w:tcW w:w="2731" w:type="dxa"/>
            <w:tcBorders>
              <w:top w:val="single" w:sz="4" w:space="0" w:color="000000"/>
              <w:left w:val="single" w:sz="4" w:space="0" w:color="000000"/>
              <w:bottom w:val="single" w:sz="4" w:space="0" w:color="000000"/>
              <w:right w:val="single" w:sz="4" w:space="0" w:color="000000"/>
            </w:tcBorders>
          </w:tcPr>
          <w:p w14:paraId="03423A97" w14:textId="77777777" w:rsidR="00316715" w:rsidRPr="00CB1FD3" w:rsidRDefault="00471A52" w:rsidP="00CB1FD3">
            <w:pPr>
              <w:spacing w:after="0" w:line="259" w:lineRule="auto"/>
              <w:ind w:left="0" w:right="111" w:firstLine="0"/>
              <w:jc w:val="center"/>
              <w:rPr>
                <w:sz w:val="22"/>
              </w:rPr>
            </w:pPr>
            <w:r>
              <w:rPr>
                <w:sz w:val="22"/>
              </w:rPr>
              <w:t>15</w:t>
            </w:r>
          </w:p>
        </w:tc>
        <w:tc>
          <w:tcPr>
            <w:tcW w:w="1653" w:type="dxa"/>
            <w:tcBorders>
              <w:top w:val="single" w:sz="4" w:space="0" w:color="000000"/>
              <w:left w:val="single" w:sz="4" w:space="0" w:color="000000"/>
              <w:bottom w:val="single" w:sz="4" w:space="0" w:color="000000"/>
              <w:right w:val="single" w:sz="4" w:space="0" w:color="000000"/>
            </w:tcBorders>
          </w:tcPr>
          <w:p w14:paraId="1ECE5A58" w14:textId="77777777" w:rsidR="00316715" w:rsidRPr="00CB1FD3" w:rsidRDefault="00471A52" w:rsidP="00CB1FD3">
            <w:pPr>
              <w:spacing w:after="0" w:line="259" w:lineRule="auto"/>
              <w:ind w:left="0" w:right="111" w:firstLine="0"/>
              <w:jc w:val="center"/>
              <w:rPr>
                <w:sz w:val="22"/>
              </w:rPr>
            </w:pPr>
            <w:r>
              <w:rPr>
                <w:sz w:val="22"/>
              </w:rPr>
              <w:t>15</w:t>
            </w:r>
          </w:p>
        </w:tc>
        <w:tc>
          <w:tcPr>
            <w:tcW w:w="1273" w:type="dxa"/>
            <w:tcBorders>
              <w:top w:val="single" w:sz="4" w:space="0" w:color="000000"/>
              <w:left w:val="single" w:sz="4" w:space="0" w:color="000000"/>
              <w:bottom w:val="single" w:sz="4" w:space="0" w:color="000000"/>
              <w:right w:val="single" w:sz="4" w:space="0" w:color="000000"/>
            </w:tcBorders>
          </w:tcPr>
          <w:p w14:paraId="6D6CB13E" w14:textId="77777777" w:rsidR="00316715" w:rsidRPr="00CB1FD3" w:rsidRDefault="00471A52" w:rsidP="00CB1FD3">
            <w:pPr>
              <w:spacing w:after="0" w:line="259" w:lineRule="auto"/>
              <w:ind w:left="0" w:right="111" w:firstLine="0"/>
              <w:jc w:val="center"/>
              <w:rPr>
                <w:sz w:val="22"/>
              </w:rPr>
            </w:pPr>
            <w:r>
              <w:rPr>
                <w:sz w:val="22"/>
              </w:rPr>
              <w:t>3</w:t>
            </w:r>
          </w:p>
        </w:tc>
        <w:tc>
          <w:tcPr>
            <w:tcW w:w="1273" w:type="dxa"/>
            <w:tcBorders>
              <w:top w:val="single" w:sz="4" w:space="0" w:color="000000"/>
              <w:left w:val="single" w:sz="4" w:space="0" w:color="000000"/>
              <w:bottom w:val="single" w:sz="4" w:space="0" w:color="000000"/>
              <w:right w:val="single" w:sz="4" w:space="0" w:color="000000"/>
            </w:tcBorders>
          </w:tcPr>
          <w:p w14:paraId="7DD88F1B" w14:textId="77777777" w:rsidR="00316715" w:rsidRPr="00CB1FD3" w:rsidRDefault="00471A52" w:rsidP="00CB1FD3">
            <w:pPr>
              <w:spacing w:after="0" w:line="259" w:lineRule="auto"/>
              <w:ind w:left="0" w:right="111" w:firstLine="0"/>
              <w:jc w:val="center"/>
              <w:rPr>
                <w:sz w:val="22"/>
              </w:rPr>
            </w:pPr>
            <w:r>
              <w:rPr>
                <w:sz w:val="22"/>
              </w:rPr>
              <w:t>12</w:t>
            </w:r>
          </w:p>
        </w:tc>
      </w:tr>
      <w:tr w:rsidR="00052804" w14:paraId="418371C8" w14:textId="77777777" w:rsidTr="00316715">
        <w:trPr>
          <w:trHeight w:val="302"/>
        </w:trPr>
        <w:tc>
          <w:tcPr>
            <w:tcW w:w="2475" w:type="dxa"/>
            <w:tcBorders>
              <w:top w:val="single" w:sz="4" w:space="0" w:color="000000"/>
              <w:left w:val="single" w:sz="4" w:space="0" w:color="000000"/>
              <w:bottom w:val="single" w:sz="4" w:space="0" w:color="000000"/>
              <w:right w:val="single" w:sz="4" w:space="0" w:color="000000"/>
            </w:tcBorders>
          </w:tcPr>
          <w:p w14:paraId="590C6E8F" w14:textId="77777777" w:rsidR="00316715" w:rsidRPr="00CB1FD3" w:rsidRDefault="00471A52" w:rsidP="00CB1FD3">
            <w:pPr>
              <w:spacing w:after="0" w:line="259" w:lineRule="auto"/>
              <w:ind w:left="0" w:right="109" w:firstLine="0"/>
              <w:jc w:val="center"/>
              <w:rPr>
                <w:b/>
                <w:bCs/>
                <w:sz w:val="22"/>
              </w:rPr>
            </w:pPr>
            <w:r w:rsidRPr="00CB1FD3">
              <w:rPr>
                <w:b/>
                <w:bCs/>
                <w:sz w:val="22"/>
              </w:rPr>
              <w:t>2017-2018</w:t>
            </w:r>
          </w:p>
        </w:tc>
        <w:tc>
          <w:tcPr>
            <w:tcW w:w="2731" w:type="dxa"/>
            <w:tcBorders>
              <w:top w:val="single" w:sz="4" w:space="0" w:color="000000"/>
              <w:left w:val="single" w:sz="4" w:space="0" w:color="000000"/>
              <w:bottom w:val="single" w:sz="4" w:space="0" w:color="000000"/>
              <w:right w:val="single" w:sz="4" w:space="0" w:color="000000"/>
            </w:tcBorders>
          </w:tcPr>
          <w:p w14:paraId="4CFA5ADC" w14:textId="77777777" w:rsidR="00316715" w:rsidRPr="00CB1FD3" w:rsidRDefault="00471A52" w:rsidP="00CB1FD3">
            <w:pPr>
              <w:spacing w:after="0" w:line="259" w:lineRule="auto"/>
              <w:ind w:left="0" w:right="109" w:firstLine="0"/>
              <w:jc w:val="center"/>
              <w:rPr>
                <w:sz w:val="22"/>
              </w:rPr>
            </w:pPr>
            <w:r>
              <w:rPr>
                <w:sz w:val="22"/>
              </w:rPr>
              <w:t>13</w:t>
            </w:r>
          </w:p>
        </w:tc>
        <w:tc>
          <w:tcPr>
            <w:tcW w:w="1653" w:type="dxa"/>
            <w:tcBorders>
              <w:top w:val="single" w:sz="4" w:space="0" w:color="000000"/>
              <w:left w:val="single" w:sz="4" w:space="0" w:color="000000"/>
              <w:bottom w:val="single" w:sz="4" w:space="0" w:color="000000"/>
              <w:right w:val="single" w:sz="4" w:space="0" w:color="000000"/>
            </w:tcBorders>
          </w:tcPr>
          <w:p w14:paraId="3B7C8DE0" w14:textId="77777777" w:rsidR="00316715" w:rsidRPr="00CB1FD3" w:rsidRDefault="00471A52" w:rsidP="00CB1FD3">
            <w:pPr>
              <w:spacing w:after="0" w:line="259" w:lineRule="auto"/>
              <w:ind w:left="0" w:right="109" w:firstLine="0"/>
              <w:jc w:val="center"/>
              <w:rPr>
                <w:sz w:val="22"/>
              </w:rPr>
            </w:pPr>
            <w:r>
              <w:rPr>
                <w:sz w:val="22"/>
              </w:rPr>
              <w:t>13</w:t>
            </w:r>
          </w:p>
        </w:tc>
        <w:tc>
          <w:tcPr>
            <w:tcW w:w="1273" w:type="dxa"/>
            <w:tcBorders>
              <w:top w:val="single" w:sz="4" w:space="0" w:color="000000"/>
              <w:left w:val="single" w:sz="4" w:space="0" w:color="000000"/>
              <w:bottom w:val="single" w:sz="4" w:space="0" w:color="000000"/>
              <w:right w:val="single" w:sz="4" w:space="0" w:color="000000"/>
            </w:tcBorders>
          </w:tcPr>
          <w:p w14:paraId="345BB00E" w14:textId="77777777" w:rsidR="00316715" w:rsidRPr="00CB1FD3" w:rsidRDefault="00471A52" w:rsidP="00CB1FD3">
            <w:pPr>
              <w:spacing w:after="0" w:line="259" w:lineRule="auto"/>
              <w:ind w:left="0" w:right="109" w:firstLine="0"/>
              <w:jc w:val="center"/>
              <w:rPr>
                <w:sz w:val="22"/>
              </w:rPr>
            </w:pPr>
            <w:r>
              <w:rPr>
                <w:sz w:val="22"/>
              </w:rPr>
              <w:t>4</w:t>
            </w:r>
          </w:p>
        </w:tc>
        <w:tc>
          <w:tcPr>
            <w:tcW w:w="1273" w:type="dxa"/>
            <w:tcBorders>
              <w:top w:val="single" w:sz="4" w:space="0" w:color="000000"/>
              <w:left w:val="single" w:sz="4" w:space="0" w:color="000000"/>
              <w:bottom w:val="single" w:sz="4" w:space="0" w:color="000000"/>
              <w:right w:val="single" w:sz="4" w:space="0" w:color="000000"/>
            </w:tcBorders>
          </w:tcPr>
          <w:p w14:paraId="3C7DCF38" w14:textId="77777777" w:rsidR="00316715" w:rsidRPr="00CB1FD3" w:rsidRDefault="00471A52" w:rsidP="00CB1FD3">
            <w:pPr>
              <w:spacing w:after="0" w:line="259" w:lineRule="auto"/>
              <w:ind w:left="0" w:right="109" w:firstLine="0"/>
              <w:jc w:val="center"/>
              <w:rPr>
                <w:sz w:val="22"/>
              </w:rPr>
            </w:pPr>
            <w:r>
              <w:rPr>
                <w:sz w:val="22"/>
              </w:rPr>
              <w:t>8</w:t>
            </w:r>
          </w:p>
        </w:tc>
      </w:tr>
      <w:tr w:rsidR="00052804" w14:paraId="77B04711" w14:textId="77777777" w:rsidTr="00316715">
        <w:trPr>
          <w:trHeight w:val="451"/>
        </w:trPr>
        <w:tc>
          <w:tcPr>
            <w:tcW w:w="2475" w:type="dxa"/>
            <w:tcBorders>
              <w:top w:val="single" w:sz="4" w:space="0" w:color="000000"/>
              <w:left w:val="single" w:sz="4" w:space="0" w:color="000000"/>
              <w:bottom w:val="single" w:sz="4" w:space="0" w:color="000000"/>
              <w:right w:val="single" w:sz="4" w:space="0" w:color="000000"/>
            </w:tcBorders>
          </w:tcPr>
          <w:p w14:paraId="6AB0E8B6" w14:textId="77777777" w:rsidR="00316715" w:rsidRPr="00CB1FD3" w:rsidRDefault="00471A52" w:rsidP="00CB1FD3">
            <w:pPr>
              <w:spacing w:after="0" w:line="259" w:lineRule="auto"/>
              <w:ind w:left="0" w:right="109" w:firstLine="0"/>
              <w:jc w:val="center"/>
              <w:rPr>
                <w:b/>
                <w:bCs/>
                <w:sz w:val="22"/>
              </w:rPr>
            </w:pPr>
            <w:r w:rsidRPr="00CB1FD3">
              <w:rPr>
                <w:b/>
                <w:bCs/>
                <w:sz w:val="22"/>
              </w:rPr>
              <w:t>201</w:t>
            </w:r>
            <w:r w:rsidR="007B4536">
              <w:rPr>
                <w:b/>
                <w:bCs/>
                <w:sz w:val="22"/>
              </w:rPr>
              <w:t>6-2017</w:t>
            </w:r>
          </w:p>
        </w:tc>
        <w:tc>
          <w:tcPr>
            <w:tcW w:w="2731" w:type="dxa"/>
            <w:tcBorders>
              <w:top w:val="single" w:sz="4" w:space="0" w:color="000000"/>
              <w:left w:val="single" w:sz="4" w:space="0" w:color="000000"/>
              <w:bottom w:val="single" w:sz="4" w:space="0" w:color="000000"/>
              <w:right w:val="single" w:sz="4" w:space="0" w:color="000000"/>
            </w:tcBorders>
          </w:tcPr>
          <w:p w14:paraId="1FDC6CE7" w14:textId="77777777" w:rsidR="00316715" w:rsidRPr="00CB1FD3" w:rsidRDefault="00471A52" w:rsidP="00CB1FD3">
            <w:pPr>
              <w:spacing w:after="0" w:line="259" w:lineRule="auto"/>
              <w:ind w:left="0" w:right="109" w:firstLine="0"/>
              <w:jc w:val="center"/>
              <w:rPr>
                <w:sz w:val="22"/>
              </w:rPr>
            </w:pPr>
            <w:r>
              <w:rPr>
                <w:sz w:val="22"/>
              </w:rPr>
              <w:t>2</w:t>
            </w:r>
            <w:r w:rsidR="003843A9">
              <w:rPr>
                <w:sz w:val="22"/>
              </w:rPr>
              <w:t>3</w:t>
            </w:r>
          </w:p>
        </w:tc>
        <w:tc>
          <w:tcPr>
            <w:tcW w:w="1653" w:type="dxa"/>
            <w:tcBorders>
              <w:top w:val="single" w:sz="4" w:space="0" w:color="000000"/>
              <w:left w:val="single" w:sz="4" w:space="0" w:color="000000"/>
              <w:bottom w:val="single" w:sz="4" w:space="0" w:color="000000"/>
              <w:right w:val="single" w:sz="4" w:space="0" w:color="000000"/>
            </w:tcBorders>
          </w:tcPr>
          <w:p w14:paraId="664AAB23" w14:textId="77777777" w:rsidR="00316715" w:rsidRPr="00CB1FD3" w:rsidRDefault="00471A52" w:rsidP="00CB1FD3">
            <w:pPr>
              <w:spacing w:after="0" w:line="259" w:lineRule="auto"/>
              <w:ind w:left="0" w:right="109" w:firstLine="0"/>
              <w:jc w:val="center"/>
              <w:rPr>
                <w:sz w:val="22"/>
              </w:rPr>
            </w:pPr>
            <w:r>
              <w:rPr>
                <w:sz w:val="22"/>
              </w:rPr>
              <w:t>2</w:t>
            </w:r>
            <w:r w:rsidR="003843A9">
              <w:rPr>
                <w:sz w:val="22"/>
              </w:rPr>
              <w:t>3</w:t>
            </w:r>
          </w:p>
        </w:tc>
        <w:tc>
          <w:tcPr>
            <w:tcW w:w="1273" w:type="dxa"/>
            <w:tcBorders>
              <w:top w:val="single" w:sz="4" w:space="0" w:color="000000"/>
              <w:left w:val="single" w:sz="4" w:space="0" w:color="000000"/>
              <w:bottom w:val="single" w:sz="4" w:space="0" w:color="000000"/>
              <w:right w:val="single" w:sz="4" w:space="0" w:color="000000"/>
            </w:tcBorders>
          </w:tcPr>
          <w:p w14:paraId="59945A05" w14:textId="77777777" w:rsidR="00316715" w:rsidRPr="00CB1FD3" w:rsidRDefault="00471A52" w:rsidP="00CB1FD3">
            <w:pPr>
              <w:spacing w:after="0" w:line="259" w:lineRule="auto"/>
              <w:ind w:left="0" w:right="109" w:firstLine="0"/>
              <w:jc w:val="center"/>
              <w:rPr>
                <w:sz w:val="22"/>
              </w:rPr>
            </w:pPr>
            <w:r>
              <w:rPr>
                <w:sz w:val="22"/>
              </w:rPr>
              <w:t>3</w:t>
            </w:r>
          </w:p>
        </w:tc>
        <w:tc>
          <w:tcPr>
            <w:tcW w:w="1273" w:type="dxa"/>
            <w:tcBorders>
              <w:top w:val="single" w:sz="4" w:space="0" w:color="000000"/>
              <w:left w:val="single" w:sz="4" w:space="0" w:color="000000"/>
              <w:bottom w:val="single" w:sz="4" w:space="0" w:color="000000"/>
              <w:right w:val="single" w:sz="4" w:space="0" w:color="000000"/>
            </w:tcBorders>
          </w:tcPr>
          <w:p w14:paraId="2B4E58C5" w14:textId="77777777" w:rsidR="00316715" w:rsidRPr="00CB1FD3" w:rsidRDefault="00471A52" w:rsidP="00CB1FD3">
            <w:pPr>
              <w:spacing w:after="0" w:line="259" w:lineRule="auto"/>
              <w:ind w:left="0" w:right="109" w:firstLine="0"/>
              <w:jc w:val="center"/>
              <w:rPr>
                <w:sz w:val="22"/>
              </w:rPr>
            </w:pPr>
            <w:r>
              <w:rPr>
                <w:sz w:val="22"/>
              </w:rPr>
              <w:t>20</w:t>
            </w:r>
          </w:p>
        </w:tc>
      </w:tr>
    </w:tbl>
    <w:p w14:paraId="40A35EA5" w14:textId="77777777" w:rsidR="00827337" w:rsidRPr="00827337" w:rsidRDefault="00471A52" w:rsidP="00827337">
      <w:pPr>
        <w:spacing w:after="0" w:line="256" w:lineRule="auto"/>
        <w:ind w:left="0" w:firstLine="0"/>
        <w:rPr>
          <w:rFonts w:ascii="Times New Roman" w:eastAsia="Times New Roman" w:hAnsi="Times New Roman" w:cs="Times New Roman"/>
          <w:b/>
          <w:bCs/>
          <w:szCs w:val="24"/>
        </w:rPr>
      </w:pPr>
      <w:r w:rsidRPr="00827337">
        <w:rPr>
          <w:rFonts w:eastAsia="Times New Roman"/>
          <w:b/>
          <w:bCs/>
          <w:szCs w:val="24"/>
        </w:rPr>
        <w:t>Class A – Alternative Certification – 2016 – 201</w:t>
      </w:r>
      <w:r w:rsidR="007B4536">
        <w:rPr>
          <w:rFonts w:eastAsia="Times New Roman"/>
          <w:b/>
          <w:bCs/>
          <w:szCs w:val="24"/>
        </w:rPr>
        <w:t>9</w:t>
      </w:r>
      <w:r w:rsidRPr="00827337">
        <w:rPr>
          <w:rFonts w:eastAsia="Times New Roman"/>
          <w:b/>
          <w:bCs/>
          <w:szCs w:val="24"/>
        </w:rPr>
        <w:t xml:space="preserve"> (Initial Programs) </w:t>
      </w:r>
    </w:p>
    <w:tbl>
      <w:tblPr>
        <w:tblW w:w="9530" w:type="dxa"/>
        <w:tblInd w:w="5" w:type="dxa"/>
        <w:tblCellMar>
          <w:top w:w="15" w:type="dxa"/>
          <w:left w:w="15" w:type="dxa"/>
          <w:bottom w:w="15" w:type="dxa"/>
          <w:right w:w="15" w:type="dxa"/>
        </w:tblCellMar>
        <w:tblLook w:val="04A0" w:firstRow="1" w:lastRow="0" w:firstColumn="1" w:lastColumn="0" w:noHBand="0" w:noVBand="1"/>
      </w:tblPr>
      <w:tblGrid>
        <w:gridCol w:w="2420"/>
        <w:gridCol w:w="2575"/>
        <w:gridCol w:w="1893"/>
        <w:gridCol w:w="1260"/>
        <w:gridCol w:w="1382"/>
      </w:tblGrid>
      <w:tr w:rsidR="00052804" w14:paraId="416AA2D1" w14:textId="77777777" w:rsidTr="00B970A9">
        <w:trPr>
          <w:trHeight w:val="595"/>
        </w:trPr>
        <w:tc>
          <w:tcPr>
            <w:tcW w:w="2420" w:type="dxa"/>
            <w:tcBorders>
              <w:top w:val="single" w:sz="8" w:space="0" w:color="000000"/>
              <w:left w:val="single" w:sz="8" w:space="0" w:color="000000"/>
              <w:bottom w:val="single" w:sz="8" w:space="0" w:color="000000"/>
              <w:right w:val="single" w:sz="8" w:space="0" w:color="000000"/>
            </w:tcBorders>
            <w:tcMar>
              <w:top w:w="53" w:type="dxa"/>
              <w:left w:w="226" w:type="dxa"/>
              <w:bottom w:w="0" w:type="dxa"/>
              <w:right w:w="115" w:type="dxa"/>
            </w:tcMar>
            <w:vAlign w:val="center"/>
            <w:hideMark/>
          </w:tcPr>
          <w:p w14:paraId="5672C95D" w14:textId="77777777" w:rsidR="00827337" w:rsidRPr="00CB1FD3" w:rsidRDefault="00471A52" w:rsidP="00B970A9">
            <w:pPr>
              <w:spacing w:after="0" w:line="256" w:lineRule="auto"/>
              <w:ind w:right="114"/>
              <w:jc w:val="center"/>
              <w:rPr>
                <w:rFonts w:ascii="Times New Roman" w:eastAsia="Times New Roman" w:hAnsi="Times New Roman" w:cs="Times New Roman"/>
                <w:b/>
                <w:bCs/>
                <w:sz w:val="22"/>
              </w:rPr>
            </w:pPr>
            <w:r w:rsidRPr="00CB1FD3">
              <w:rPr>
                <w:rFonts w:eastAsia="Times New Roman"/>
                <w:b/>
                <w:bCs/>
                <w:sz w:val="22"/>
              </w:rPr>
              <w:t xml:space="preserve">Academic Year </w:t>
            </w:r>
          </w:p>
        </w:tc>
        <w:tc>
          <w:tcPr>
            <w:tcW w:w="2575" w:type="dxa"/>
            <w:tcBorders>
              <w:top w:val="single" w:sz="8" w:space="0" w:color="000000"/>
              <w:left w:val="nil"/>
              <w:bottom w:val="single" w:sz="8" w:space="0" w:color="000000"/>
              <w:right w:val="single" w:sz="8" w:space="0" w:color="000000"/>
            </w:tcBorders>
            <w:tcMar>
              <w:top w:w="53" w:type="dxa"/>
              <w:left w:w="226" w:type="dxa"/>
              <w:bottom w:w="0" w:type="dxa"/>
              <w:right w:w="115" w:type="dxa"/>
            </w:tcMar>
            <w:vAlign w:val="center"/>
            <w:hideMark/>
          </w:tcPr>
          <w:p w14:paraId="0CA3E46F" w14:textId="77777777" w:rsidR="00827337" w:rsidRPr="00CB1FD3" w:rsidRDefault="00471A52" w:rsidP="00827337">
            <w:pPr>
              <w:spacing w:after="0" w:line="256" w:lineRule="auto"/>
              <w:jc w:val="center"/>
              <w:rPr>
                <w:rFonts w:ascii="Times New Roman" w:eastAsia="Times New Roman" w:hAnsi="Times New Roman" w:cs="Times New Roman"/>
                <w:b/>
                <w:bCs/>
                <w:sz w:val="22"/>
              </w:rPr>
            </w:pPr>
            <w:r w:rsidRPr="00CB1FD3">
              <w:rPr>
                <w:rFonts w:eastAsia="Times New Roman"/>
                <w:b/>
                <w:bCs/>
                <w:sz w:val="22"/>
              </w:rPr>
              <w:t>Candidates Recommended</w:t>
            </w:r>
          </w:p>
          <w:p w14:paraId="067F1C2B" w14:textId="77777777" w:rsidR="00827337" w:rsidRPr="00CB1FD3" w:rsidRDefault="00471A52" w:rsidP="00827337">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for Certification</w:t>
            </w:r>
          </w:p>
        </w:tc>
        <w:tc>
          <w:tcPr>
            <w:tcW w:w="1893" w:type="dxa"/>
            <w:tcBorders>
              <w:top w:val="single" w:sz="8" w:space="0" w:color="000000"/>
              <w:left w:val="nil"/>
              <w:bottom w:val="single" w:sz="8" w:space="0" w:color="000000"/>
              <w:right w:val="single" w:sz="8" w:space="0" w:color="000000"/>
            </w:tcBorders>
            <w:tcMar>
              <w:top w:w="53" w:type="dxa"/>
              <w:left w:w="226" w:type="dxa"/>
              <w:bottom w:w="0" w:type="dxa"/>
              <w:right w:w="115" w:type="dxa"/>
            </w:tcMar>
            <w:vAlign w:val="center"/>
            <w:hideMark/>
          </w:tcPr>
          <w:p w14:paraId="556846AE" w14:textId="77777777" w:rsidR="00827337" w:rsidRPr="00CB1FD3" w:rsidRDefault="00471A52" w:rsidP="00827337">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Program Completers</w:t>
            </w:r>
          </w:p>
        </w:tc>
        <w:tc>
          <w:tcPr>
            <w:tcW w:w="1260" w:type="dxa"/>
            <w:tcBorders>
              <w:top w:val="single" w:sz="8" w:space="0" w:color="000000"/>
              <w:left w:val="nil"/>
              <w:bottom w:val="single" w:sz="8" w:space="0" w:color="000000"/>
              <w:right w:val="single" w:sz="8" w:space="0" w:color="000000"/>
            </w:tcBorders>
            <w:tcMar>
              <w:top w:w="53" w:type="dxa"/>
              <w:left w:w="226" w:type="dxa"/>
              <w:bottom w:w="0" w:type="dxa"/>
              <w:right w:w="115" w:type="dxa"/>
            </w:tcMar>
            <w:vAlign w:val="center"/>
            <w:hideMark/>
          </w:tcPr>
          <w:p w14:paraId="1C6C6FBC" w14:textId="77777777" w:rsidR="00827337" w:rsidRPr="00CB1FD3" w:rsidRDefault="00471A52" w:rsidP="00827337">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Total Number of Males</w:t>
            </w:r>
          </w:p>
        </w:tc>
        <w:tc>
          <w:tcPr>
            <w:tcW w:w="1382" w:type="dxa"/>
            <w:tcBorders>
              <w:top w:val="single" w:sz="8" w:space="0" w:color="000000"/>
              <w:left w:val="nil"/>
              <w:bottom w:val="single" w:sz="8" w:space="0" w:color="000000"/>
              <w:right w:val="single" w:sz="8" w:space="0" w:color="000000"/>
            </w:tcBorders>
            <w:tcMar>
              <w:top w:w="53" w:type="dxa"/>
              <w:left w:w="226" w:type="dxa"/>
              <w:bottom w:w="0" w:type="dxa"/>
              <w:right w:w="115" w:type="dxa"/>
            </w:tcMar>
            <w:vAlign w:val="center"/>
            <w:hideMark/>
          </w:tcPr>
          <w:p w14:paraId="07072FB4" w14:textId="77777777" w:rsidR="00827337" w:rsidRPr="00CB1FD3" w:rsidRDefault="00471A52" w:rsidP="00827337">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Total</w:t>
            </w:r>
          </w:p>
          <w:p w14:paraId="39BDCCE8" w14:textId="77777777" w:rsidR="00827337" w:rsidRPr="00CB1FD3" w:rsidRDefault="00471A52" w:rsidP="00827337">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Number of Females</w:t>
            </w:r>
          </w:p>
        </w:tc>
      </w:tr>
      <w:tr w:rsidR="00052804" w14:paraId="14A45F21" w14:textId="77777777" w:rsidTr="00B970A9">
        <w:trPr>
          <w:trHeight w:val="302"/>
        </w:trPr>
        <w:tc>
          <w:tcPr>
            <w:tcW w:w="2420" w:type="dxa"/>
            <w:tcBorders>
              <w:top w:val="nil"/>
              <w:left w:val="single" w:sz="8" w:space="0" w:color="000000"/>
              <w:bottom w:val="single" w:sz="8" w:space="0" w:color="000000"/>
              <w:right w:val="single" w:sz="8" w:space="0" w:color="000000"/>
            </w:tcBorders>
            <w:tcMar>
              <w:top w:w="53" w:type="dxa"/>
              <w:left w:w="226" w:type="dxa"/>
              <w:bottom w:w="0" w:type="dxa"/>
              <w:right w:w="115" w:type="dxa"/>
            </w:tcMar>
            <w:vAlign w:val="center"/>
            <w:hideMark/>
          </w:tcPr>
          <w:p w14:paraId="32F51128" w14:textId="77777777" w:rsidR="00827337" w:rsidRPr="00CB1FD3" w:rsidRDefault="00471A52" w:rsidP="00B970A9">
            <w:pPr>
              <w:spacing w:after="0" w:line="256" w:lineRule="auto"/>
              <w:ind w:right="109"/>
              <w:jc w:val="center"/>
              <w:rPr>
                <w:rFonts w:ascii="Times New Roman" w:eastAsia="Times New Roman" w:hAnsi="Times New Roman" w:cs="Times New Roman"/>
                <w:b/>
                <w:bCs/>
                <w:sz w:val="22"/>
              </w:rPr>
            </w:pPr>
            <w:r>
              <w:rPr>
                <w:rFonts w:eastAsia="Times New Roman"/>
                <w:b/>
                <w:bCs/>
                <w:sz w:val="22"/>
              </w:rPr>
              <w:t>201</w:t>
            </w:r>
            <w:r w:rsidR="007B4536">
              <w:rPr>
                <w:rFonts w:eastAsia="Times New Roman"/>
                <w:b/>
                <w:bCs/>
                <w:sz w:val="22"/>
              </w:rPr>
              <w:t>8</w:t>
            </w:r>
            <w:r>
              <w:rPr>
                <w:rFonts w:eastAsia="Times New Roman"/>
                <w:b/>
                <w:bCs/>
                <w:sz w:val="22"/>
              </w:rPr>
              <w:t xml:space="preserve"> - 201</w:t>
            </w:r>
            <w:r w:rsidR="007B4536">
              <w:rPr>
                <w:rFonts w:eastAsia="Times New Roman"/>
                <w:b/>
                <w:bCs/>
                <w:sz w:val="22"/>
              </w:rPr>
              <w:t>9</w:t>
            </w:r>
          </w:p>
        </w:tc>
        <w:tc>
          <w:tcPr>
            <w:tcW w:w="2575"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7E9FEE37" w14:textId="77777777" w:rsidR="00827337" w:rsidRPr="00CB1FD3" w:rsidRDefault="00471A52" w:rsidP="00B970A9">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 2</w:t>
            </w:r>
            <w:r w:rsidR="007B4536">
              <w:rPr>
                <w:rFonts w:eastAsia="Times New Roman"/>
                <w:b/>
                <w:bCs/>
                <w:sz w:val="22"/>
              </w:rPr>
              <w:t>1</w:t>
            </w:r>
          </w:p>
        </w:tc>
        <w:tc>
          <w:tcPr>
            <w:tcW w:w="1893"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5882A725" w14:textId="77777777" w:rsidR="00827337" w:rsidRPr="00CB1FD3" w:rsidRDefault="00471A52" w:rsidP="00B970A9">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2</w:t>
            </w:r>
            <w:r w:rsidR="007B4536">
              <w:rPr>
                <w:rFonts w:eastAsia="Times New Roman"/>
                <w:b/>
                <w:bCs/>
                <w:sz w:val="22"/>
              </w:rPr>
              <w:t>1</w:t>
            </w:r>
          </w:p>
        </w:tc>
        <w:tc>
          <w:tcPr>
            <w:tcW w:w="1260"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27531753" w14:textId="77777777" w:rsidR="00827337" w:rsidRPr="00CB1FD3" w:rsidRDefault="00471A52" w:rsidP="00B970A9">
            <w:pPr>
              <w:spacing w:after="0" w:line="256" w:lineRule="auto"/>
              <w:ind w:right="111"/>
              <w:jc w:val="center"/>
              <w:rPr>
                <w:rFonts w:ascii="Times New Roman" w:eastAsia="Times New Roman" w:hAnsi="Times New Roman" w:cs="Times New Roman"/>
                <w:b/>
                <w:bCs/>
                <w:sz w:val="22"/>
              </w:rPr>
            </w:pPr>
            <w:r>
              <w:rPr>
                <w:rFonts w:eastAsia="Times New Roman"/>
                <w:b/>
                <w:bCs/>
                <w:sz w:val="22"/>
              </w:rPr>
              <w:t>6</w:t>
            </w:r>
          </w:p>
        </w:tc>
        <w:tc>
          <w:tcPr>
            <w:tcW w:w="1382"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39B29FAC" w14:textId="77777777" w:rsidR="00827337" w:rsidRPr="00CB1FD3" w:rsidRDefault="00471A52" w:rsidP="00B970A9">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1</w:t>
            </w:r>
            <w:r w:rsidR="007B4536">
              <w:rPr>
                <w:rFonts w:eastAsia="Times New Roman"/>
                <w:b/>
                <w:bCs/>
                <w:sz w:val="22"/>
              </w:rPr>
              <w:t>5</w:t>
            </w:r>
          </w:p>
        </w:tc>
      </w:tr>
      <w:tr w:rsidR="00052804" w14:paraId="2DEF289F" w14:textId="77777777" w:rsidTr="00CB1FD3">
        <w:trPr>
          <w:trHeight w:val="232"/>
        </w:trPr>
        <w:tc>
          <w:tcPr>
            <w:tcW w:w="2420" w:type="dxa"/>
            <w:tcBorders>
              <w:top w:val="nil"/>
              <w:left w:val="single" w:sz="8" w:space="0" w:color="000000"/>
              <w:bottom w:val="single" w:sz="8" w:space="0" w:color="000000"/>
              <w:right w:val="single" w:sz="8" w:space="0" w:color="000000"/>
            </w:tcBorders>
            <w:tcMar>
              <w:top w:w="53" w:type="dxa"/>
              <w:left w:w="226" w:type="dxa"/>
              <w:bottom w:w="0" w:type="dxa"/>
              <w:right w:w="115" w:type="dxa"/>
            </w:tcMar>
            <w:vAlign w:val="center"/>
            <w:hideMark/>
          </w:tcPr>
          <w:p w14:paraId="00E24012" w14:textId="77777777" w:rsidR="00827337" w:rsidRPr="00CB1FD3" w:rsidRDefault="00471A52" w:rsidP="00B970A9">
            <w:pPr>
              <w:spacing w:after="0" w:line="256" w:lineRule="auto"/>
              <w:ind w:right="109"/>
              <w:jc w:val="center"/>
              <w:rPr>
                <w:rFonts w:ascii="Times New Roman" w:eastAsia="Times New Roman" w:hAnsi="Times New Roman" w:cs="Times New Roman"/>
                <w:b/>
                <w:bCs/>
                <w:sz w:val="22"/>
              </w:rPr>
            </w:pPr>
            <w:r>
              <w:rPr>
                <w:rFonts w:eastAsia="Times New Roman"/>
                <w:b/>
                <w:bCs/>
                <w:sz w:val="22"/>
              </w:rPr>
              <w:t>2017 - 2018</w:t>
            </w:r>
          </w:p>
        </w:tc>
        <w:tc>
          <w:tcPr>
            <w:tcW w:w="2575"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02C0A62B" w14:textId="77777777" w:rsidR="00827337" w:rsidRPr="00CB1FD3" w:rsidRDefault="00471A52" w:rsidP="00B970A9">
            <w:pPr>
              <w:spacing w:after="0" w:line="256" w:lineRule="auto"/>
              <w:ind w:right="109"/>
              <w:jc w:val="center"/>
              <w:rPr>
                <w:rFonts w:ascii="Times New Roman" w:eastAsia="Times New Roman" w:hAnsi="Times New Roman" w:cs="Times New Roman"/>
                <w:b/>
                <w:bCs/>
                <w:sz w:val="22"/>
              </w:rPr>
            </w:pPr>
            <w:r w:rsidRPr="00CB1FD3">
              <w:rPr>
                <w:rFonts w:eastAsia="Times New Roman"/>
                <w:b/>
                <w:bCs/>
                <w:sz w:val="22"/>
              </w:rPr>
              <w:t> 23</w:t>
            </w:r>
          </w:p>
        </w:tc>
        <w:tc>
          <w:tcPr>
            <w:tcW w:w="1893"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33B378DE" w14:textId="77777777" w:rsidR="00827337" w:rsidRPr="00CB1FD3" w:rsidRDefault="00471A52" w:rsidP="00B970A9">
            <w:pPr>
              <w:spacing w:after="0" w:line="256" w:lineRule="auto"/>
              <w:ind w:right="109"/>
              <w:jc w:val="center"/>
              <w:rPr>
                <w:rFonts w:ascii="Times New Roman" w:eastAsia="Times New Roman" w:hAnsi="Times New Roman" w:cs="Times New Roman"/>
                <w:b/>
                <w:bCs/>
                <w:sz w:val="22"/>
              </w:rPr>
            </w:pPr>
            <w:r w:rsidRPr="00CB1FD3">
              <w:rPr>
                <w:rFonts w:eastAsia="Times New Roman"/>
                <w:b/>
                <w:bCs/>
                <w:sz w:val="22"/>
              </w:rPr>
              <w:t>23</w:t>
            </w:r>
          </w:p>
        </w:tc>
        <w:tc>
          <w:tcPr>
            <w:tcW w:w="1260"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0730B94C" w14:textId="77777777" w:rsidR="00827337" w:rsidRPr="00CB1FD3" w:rsidRDefault="00471A52" w:rsidP="00B970A9">
            <w:pPr>
              <w:spacing w:after="0" w:line="256" w:lineRule="auto"/>
              <w:ind w:right="109"/>
              <w:jc w:val="center"/>
              <w:rPr>
                <w:rFonts w:ascii="Times New Roman" w:eastAsia="Times New Roman" w:hAnsi="Times New Roman" w:cs="Times New Roman"/>
                <w:b/>
                <w:bCs/>
                <w:sz w:val="22"/>
              </w:rPr>
            </w:pPr>
            <w:r w:rsidRPr="00CB1FD3">
              <w:rPr>
                <w:rFonts w:eastAsia="Times New Roman"/>
                <w:b/>
                <w:bCs/>
                <w:sz w:val="22"/>
              </w:rPr>
              <w:t>12</w:t>
            </w:r>
          </w:p>
        </w:tc>
        <w:tc>
          <w:tcPr>
            <w:tcW w:w="1382"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73415F3A" w14:textId="77777777" w:rsidR="00827337" w:rsidRPr="00CB1FD3" w:rsidRDefault="00471A52" w:rsidP="00B970A9">
            <w:pPr>
              <w:spacing w:after="0" w:line="256" w:lineRule="auto"/>
              <w:ind w:right="109"/>
              <w:jc w:val="center"/>
              <w:rPr>
                <w:rFonts w:ascii="Times New Roman" w:eastAsia="Times New Roman" w:hAnsi="Times New Roman" w:cs="Times New Roman"/>
                <w:b/>
                <w:bCs/>
                <w:sz w:val="22"/>
              </w:rPr>
            </w:pPr>
            <w:r w:rsidRPr="00CB1FD3">
              <w:rPr>
                <w:rFonts w:eastAsia="Times New Roman"/>
                <w:b/>
                <w:bCs/>
                <w:sz w:val="22"/>
              </w:rPr>
              <w:t>11</w:t>
            </w:r>
          </w:p>
        </w:tc>
      </w:tr>
      <w:tr w:rsidR="00052804" w14:paraId="54242C42" w14:textId="77777777" w:rsidTr="00B970A9">
        <w:trPr>
          <w:trHeight w:val="451"/>
        </w:trPr>
        <w:tc>
          <w:tcPr>
            <w:tcW w:w="2420" w:type="dxa"/>
            <w:tcBorders>
              <w:top w:val="nil"/>
              <w:left w:val="single" w:sz="8" w:space="0" w:color="000000"/>
              <w:bottom w:val="single" w:sz="8" w:space="0" w:color="000000"/>
              <w:right w:val="single" w:sz="8" w:space="0" w:color="000000"/>
            </w:tcBorders>
            <w:tcMar>
              <w:top w:w="53" w:type="dxa"/>
              <w:left w:w="226" w:type="dxa"/>
              <w:bottom w:w="0" w:type="dxa"/>
              <w:right w:w="115" w:type="dxa"/>
            </w:tcMar>
            <w:vAlign w:val="center"/>
            <w:hideMark/>
          </w:tcPr>
          <w:p w14:paraId="4AF63740" w14:textId="77777777" w:rsidR="00827337" w:rsidRPr="00CB1FD3" w:rsidRDefault="00471A52" w:rsidP="00B970A9">
            <w:pPr>
              <w:spacing w:after="0" w:line="256" w:lineRule="auto"/>
              <w:ind w:right="109"/>
              <w:jc w:val="center"/>
              <w:rPr>
                <w:rFonts w:ascii="Times New Roman" w:eastAsia="Times New Roman" w:hAnsi="Times New Roman" w:cs="Times New Roman"/>
                <w:b/>
                <w:bCs/>
                <w:sz w:val="22"/>
              </w:rPr>
            </w:pPr>
            <w:r>
              <w:rPr>
                <w:rFonts w:eastAsia="Times New Roman"/>
                <w:b/>
                <w:bCs/>
                <w:sz w:val="22"/>
              </w:rPr>
              <w:t>201</w:t>
            </w:r>
            <w:r w:rsidR="007B4536">
              <w:rPr>
                <w:rFonts w:eastAsia="Times New Roman"/>
                <w:b/>
                <w:bCs/>
                <w:sz w:val="22"/>
              </w:rPr>
              <w:t>6</w:t>
            </w:r>
            <w:r>
              <w:rPr>
                <w:rFonts w:eastAsia="Times New Roman"/>
                <w:b/>
                <w:bCs/>
                <w:sz w:val="22"/>
              </w:rPr>
              <w:t xml:space="preserve"> - 201</w:t>
            </w:r>
            <w:r w:rsidR="007B4536">
              <w:rPr>
                <w:rFonts w:eastAsia="Times New Roman"/>
                <w:b/>
                <w:bCs/>
                <w:sz w:val="22"/>
              </w:rPr>
              <w:t>7</w:t>
            </w:r>
          </w:p>
        </w:tc>
        <w:tc>
          <w:tcPr>
            <w:tcW w:w="2575"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62B263C5" w14:textId="77777777" w:rsidR="00827337" w:rsidRPr="00CB1FD3" w:rsidRDefault="00471A52" w:rsidP="00B970A9">
            <w:pPr>
              <w:spacing w:after="0" w:line="256" w:lineRule="auto"/>
              <w:ind w:right="109"/>
              <w:jc w:val="center"/>
              <w:rPr>
                <w:rFonts w:ascii="Times New Roman" w:eastAsia="Times New Roman" w:hAnsi="Times New Roman" w:cs="Times New Roman"/>
                <w:b/>
                <w:bCs/>
                <w:sz w:val="22"/>
              </w:rPr>
            </w:pPr>
            <w:r w:rsidRPr="00CB1FD3">
              <w:rPr>
                <w:rFonts w:eastAsia="Times New Roman"/>
                <w:b/>
                <w:bCs/>
                <w:sz w:val="22"/>
              </w:rPr>
              <w:t>2</w:t>
            </w:r>
            <w:r w:rsidR="007B4536">
              <w:rPr>
                <w:rFonts w:eastAsia="Times New Roman"/>
                <w:b/>
                <w:bCs/>
                <w:sz w:val="22"/>
              </w:rPr>
              <w:t>4</w:t>
            </w:r>
          </w:p>
        </w:tc>
        <w:tc>
          <w:tcPr>
            <w:tcW w:w="1893"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70AA6E61" w14:textId="77777777" w:rsidR="00827337" w:rsidRPr="00CB1FD3" w:rsidRDefault="00471A52" w:rsidP="00B970A9">
            <w:pPr>
              <w:spacing w:after="0" w:line="256" w:lineRule="auto"/>
              <w:ind w:right="109"/>
              <w:jc w:val="center"/>
              <w:rPr>
                <w:rFonts w:ascii="Times New Roman" w:eastAsia="Times New Roman" w:hAnsi="Times New Roman" w:cs="Times New Roman"/>
                <w:b/>
                <w:bCs/>
                <w:sz w:val="22"/>
              </w:rPr>
            </w:pPr>
            <w:r w:rsidRPr="00CB1FD3">
              <w:rPr>
                <w:rFonts w:eastAsia="Times New Roman"/>
                <w:b/>
                <w:bCs/>
                <w:sz w:val="22"/>
              </w:rPr>
              <w:t>2</w:t>
            </w:r>
            <w:r w:rsidR="007B4536">
              <w:rPr>
                <w:rFonts w:eastAsia="Times New Roman"/>
                <w:b/>
                <w:bCs/>
                <w:sz w:val="22"/>
              </w:rPr>
              <w:t>4</w:t>
            </w:r>
          </w:p>
        </w:tc>
        <w:tc>
          <w:tcPr>
            <w:tcW w:w="1260"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55597C11" w14:textId="77777777" w:rsidR="00827337" w:rsidRPr="00CB1FD3" w:rsidRDefault="00471A52" w:rsidP="00B970A9">
            <w:pPr>
              <w:spacing w:after="0" w:line="256" w:lineRule="auto"/>
              <w:ind w:right="109"/>
              <w:jc w:val="center"/>
              <w:rPr>
                <w:rFonts w:ascii="Times New Roman" w:eastAsia="Times New Roman" w:hAnsi="Times New Roman" w:cs="Times New Roman"/>
                <w:b/>
                <w:bCs/>
                <w:sz w:val="22"/>
              </w:rPr>
            </w:pPr>
            <w:r>
              <w:rPr>
                <w:rFonts w:eastAsia="Times New Roman"/>
                <w:b/>
                <w:bCs/>
                <w:sz w:val="22"/>
              </w:rPr>
              <w:t>8</w:t>
            </w:r>
          </w:p>
        </w:tc>
        <w:tc>
          <w:tcPr>
            <w:tcW w:w="1382"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64F989B1" w14:textId="77777777" w:rsidR="00827337" w:rsidRPr="00CB1FD3" w:rsidRDefault="00471A52" w:rsidP="00B970A9">
            <w:pPr>
              <w:spacing w:after="0" w:line="256" w:lineRule="auto"/>
              <w:ind w:right="109"/>
              <w:jc w:val="center"/>
              <w:rPr>
                <w:rFonts w:ascii="Times New Roman" w:eastAsia="Times New Roman" w:hAnsi="Times New Roman" w:cs="Times New Roman"/>
                <w:b/>
                <w:bCs/>
                <w:sz w:val="22"/>
              </w:rPr>
            </w:pPr>
            <w:r w:rsidRPr="00CB1FD3">
              <w:rPr>
                <w:rFonts w:eastAsia="Times New Roman"/>
                <w:b/>
                <w:bCs/>
                <w:sz w:val="22"/>
              </w:rPr>
              <w:t>1</w:t>
            </w:r>
            <w:r w:rsidR="007B4536">
              <w:rPr>
                <w:rFonts w:eastAsia="Times New Roman"/>
                <w:b/>
                <w:bCs/>
                <w:sz w:val="22"/>
              </w:rPr>
              <w:t>6</w:t>
            </w:r>
          </w:p>
        </w:tc>
      </w:tr>
    </w:tbl>
    <w:p w14:paraId="0AC2BB78" w14:textId="77777777" w:rsidR="00827337" w:rsidRPr="00CB1FD3" w:rsidRDefault="00471A52" w:rsidP="00827337">
      <w:pPr>
        <w:spacing w:after="0" w:line="256" w:lineRule="auto"/>
        <w:ind w:left="0" w:firstLine="0"/>
        <w:rPr>
          <w:rFonts w:ascii="Times New Roman" w:eastAsia="Times New Roman" w:hAnsi="Times New Roman" w:cs="Times New Roman"/>
          <w:sz w:val="20"/>
          <w:szCs w:val="20"/>
          <w:vertAlign w:val="superscript"/>
        </w:rPr>
      </w:pPr>
      <w:r w:rsidRPr="00CB1FD3">
        <w:rPr>
          <w:rFonts w:eastAsia="Times New Roman"/>
          <w:b/>
          <w:bCs/>
          <w:szCs w:val="24"/>
        </w:rPr>
        <w:t xml:space="preserve">Class A – Traditional Certification - 2016 – 2019 (Advanced Programs) </w:t>
      </w:r>
      <w:r w:rsidRPr="00CB1FD3">
        <w:rPr>
          <w:rFonts w:eastAsia="Times New Roman"/>
          <w:b/>
          <w:bCs/>
          <w:sz w:val="20"/>
          <w:szCs w:val="20"/>
          <w:vertAlign w:val="superscript"/>
        </w:rPr>
        <w:t> </w:t>
      </w:r>
    </w:p>
    <w:tbl>
      <w:tblPr>
        <w:tblW w:w="9525" w:type="dxa"/>
        <w:tblInd w:w="5" w:type="dxa"/>
        <w:tblCellMar>
          <w:top w:w="15" w:type="dxa"/>
          <w:left w:w="15" w:type="dxa"/>
          <w:bottom w:w="15" w:type="dxa"/>
          <w:right w:w="15" w:type="dxa"/>
        </w:tblCellMar>
        <w:tblLook w:val="04A0" w:firstRow="1" w:lastRow="0" w:firstColumn="1" w:lastColumn="0" w:noHBand="0" w:noVBand="1"/>
      </w:tblPr>
      <w:tblGrid>
        <w:gridCol w:w="2330"/>
        <w:gridCol w:w="2700"/>
        <w:gridCol w:w="1620"/>
        <w:gridCol w:w="1442"/>
        <w:gridCol w:w="1433"/>
      </w:tblGrid>
      <w:tr w:rsidR="00052804" w14:paraId="2EBA9E3B" w14:textId="77777777" w:rsidTr="00827337">
        <w:trPr>
          <w:trHeight w:val="595"/>
        </w:trPr>
        <w:tc>
          <w:tcPr>
            <w:tcW w:w="2330" w:type="dxa"/>
            <w:tcBorders>
              <w:top w:val="single" w:sz="8" w:space="0" w:color="000000"/>
              <w:left w:val="single" w:sz="8" w:space="0" w:color="000000"/>
              <w:bottom w:val="single" w:sz="8" w:space="0" w:color="000000"/>
              <w:right w:val="single" w:sz="8" w:space="0" w:color="000000"/>
            </w:tcBorders>
            <w:tcMar>
              <w:top w:w="53" w:type="dxa"/>
              <w:left w:w="226" w:type="dxa"/>
              <w:bottom w:w="0" w:type="dxa"/>
              <w:right w:w="115" w:type="dxa"/>
            </w:tcMar>
            <w:vAlign w:val="center"/>
            <w:hideMark/>
          </w:tcPr>
          <w:p w14:paraId="6B9E95C0" w14:textId="77777777" w:rsidR="00827337" w:rsidRPr="00CB1FD3" w:rsidRDefault="00471A52" w:rsidP="00827337">
            <w:pPr>
              <w:spacing w:after="0" w:line="256" w:lineRule="auto"/>
              <w:ind w:right="114"/>
              <w:rPr>
                <w:rFonts w:ascii="Times New Roman" w:eastAsia="Times New Roman" w:hAnsi="Times New Roman" w:cs="Times New Roman"/>
                <w:b/>
                <w:bCs/>
                <w:sz w:val="22"/>
              </w:rPr>
            </w:pPr>
            <w:r w:rsidRPr="00CB1FD3">
              <w:rPr>
                <w:rFonts w:eastAsia="Times New Roman"/>
                <w:b/>
                <w:bCs/>
                <w:sz w:val="22"/>
              </w:rPr>
              <w:t>Academic Year</w:t>
            </w:r>
          </w:p>
        </w:tc>
        <w:tc>
          <w:tcPr>
            <w:tcW w:w="2700" w:type="dxa"/>
            <w:tcBorders>
              <w:top w:val="single" w:sz="8" w:space="0" w:color="000000"/>
              <w:left w:val="nil"/>
              <w:bottom w:val="single" w:sz="8" w:space="0" w:color="000000"/>
              <w:right w:val="single" w:sz="8" w:space="0" w:color="000000"/>
            </w:tcBorders>
            <w:tcMar>
              <w:top w:w="53" w:type="dxa"/>
              <w:left w:w="226" w:type="dxa"/>
              <w:bottom w:w="0" w:type="dxa"/>
              <w:right w:w="115" w:type="dxa"/>
            </w:tcMar>
            <w:vAlign w:val="center"/>
            <w:hideMark/>
          </w:tcPr>
          <w:p w14:paraId="3DE3D891" w14:textId="77777777" w:rsidR="00827337" w:rsidRPr="00CB1FD3" w:rsidRDefault="00471A52" w:rsidP="00827337">
            <w:pPr>
              <w:spacing w:after="0" w:line="256" w:lineRule="auto"/>
              <w:jc w:val="center"/>
              <w:rPr>
                <w:rFonts w:ascii="Times New Roman" w:eastAsia="Times New Roman" w:hAnsi="Times New Roman" w:cs="Times New Roman"/>
                <w:b/>
                <w:bCs/>
                <w:sz w:val="22"/>
              </w:rPr>
            </w:pPr>
            <w:r w:rsidRPr="00CB1FD3">
              <w:rPr>
                <w:rFonts w:eastAsia="Times New Roman"/>
                <w:b/>
                <w:bCs/>
                <w:sz w:val="22"/>
              </w:rPr>
              <w:t>Candidates Recommended</w:t>
            </w:r>
          </w:p>
          <w:p w14:paraId="68F80937" w14:textId="77777777" w:rsidR="00827337" w:rsidRPr="00CB1FD3" w:rsidRDefault="00471A52" w:rsidP="00827337">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for Certification</w:t>
            </w:r>
          </w:p>
        </w:tc>
        <w:tc>
          <w:tcPr>
            <w:tcW w:w="1620" w:type="dxa"/>
            <w:tcBorders>
              <w:top w:val="single" w:sz="8" w:space="0" w:color="000000"/>
              <w:left w:val="nil"/>
              <w:bottom w:val="single" w:sz="8" w:space="0" w:color="000000"/>
              <w:right w:val="single" w:sz="8" w:space="0" w:color="000000"/>
            </w:tcBorders>
            <w:tcMar>
              <w:top w:w="53" w:type="dxa"/>
              <w:left w:w="226" w:type="dxa"/>
              <w:bottom w:w="0" w:type="dxa"/>
              <w:right w:w="115" w:type="dxa"/>
            </w:tcMar>
            <w:vAlign w:val="center"/>
            <w:hideMark/>
          </w:tcPr>
          <w:p w14:paraId="0E867B52" w14:textId="77777777" w:rsidR="00827337" w:rsidRPr="00CB1FD3" w:rsidRDefault="00471A52" w:rsidP="00827337">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Program Completers</w:t>
            </w:r>
          </w:p>
        </w:tc>
        <w:tc>
          <w:tcPr>
            <w:tcW w:w="1442" w:type="dxa"/>
            <w:tcBorders>
              <w:top w:val="single" w:sz="8" w:space="0" w:color="000000"/>
              <w:left w:val="nil"/>
              <w:bottom w:val="single" w:sz="8" w:space="0" w:color="000000"/>
              <w:right w:val="single" w:sz="8" w:space="0" w:color="000000"/>
            </w:tcBorders>
            <w:tcMar>
              <w:top w:w="53" w:type="dxa"/>
              <w:left w:w="226" w:type="dxa"/>
              <w:bottom w:w="0" w:type="dxa"/>
              <w:right w:w="115" w:type="dxa"/>
            </w:tcMar>
            <w:vAlign w:val="center"/>
            <w:hideMark/>
          </w:tcPr>
          <w:p w14:paraId="5835A153" w14:textId="77777777" w:rsidR="00827337" w:rsidRPr="00CB1FD3" w:rsidRDefault="00471A52" w:rsidP="00827337">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Total Number of Males</w:t>
            </w:r>
          </w:p>
        </w:tc>
        <w:tc>
          <w:tcPr>
            <w:tcW w:w="1433" w:type="dxa"/>
            <w:tcBorders>
              <w:top w:val="single" w:sz="8" w:space="0" w:color="000000"/>
              <w:left w:val="nil"/>
              <w:bottom w:val="single" w:sz="8" w:space="0" w:color="000000"/>
              <w:right w:val="single" w:sz="8" w:space="0" w:color="000000"/>
            </w:tcBorders>
            <w:tcMar>
              <w:top w:w="53" w:type="dxa"/>
              <w:left w:w="226" w:type="dxa"/>
              <w:bottom w:w="0" w:type="dxa"/>
              <w:right w:w="115" w:type="dxa"/>
            </w:tcMar>
            <w:vAlign w:val="center"/>
            <w:hideMark/>
          </w:tcPr>
          <w:p w14:paraId="1C7AD142" w14:textId="77777777" w:rsidR="00827337" w:rsidRPr="00CB1FD3" w:rsidRDefault="00471A52" w:rsidP="00827337">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Total Number of Females</w:t>
            </w:r>
          </w:p>
        </w:tc>
      </w:tr>
      <w:tr w:rsidR="00052804" w14:paraId="6BCE782B" w14:textId="77777777" w:rsidTr="00CB1FD3">
        <w:trPr>
          <w:trHeight w:val="302"/>
        </w:trPr>
        <w:tc>
          <w:tcPr>
            <w:tcW w:w="2330" w:type="dxa"/>
            <w:tcBorders>
              <w:top w:val="nil"/>
              <w:left w:val="single" w:sz="8" w:space="0" w:color="000000"/>
              <w:bottom w:val="single" w:sz="8" w:space="0" w:color="000000"/>
              <w:right w:val="single" w:sz="8" w:space="0" w:color="000000"/>
            </w:tcBorders>
            <w:tcMar>
              <w:top w:w="53" w:type="dxa"/>
              <w:left w:w="226" w:type="dxa"/>
              <w:bottom w:w="0" w:type="dxa"/>
              <w:right w:w="115" w:type="dxa"/>
            </w:tcMar>
            <w:vAlign w:val="center"/>
          </w:tcPr>
          <w:p w14:paraId="4854FB53" w14:textId="77777777" w:rsidR="00CB1FD3" w:rsidRPr="00CB1FD3" w:rsidRDefault="00471A52" w:rsidP="00CB1FD3">
            <w:pPr>
              <w:spacing w:after="0" w:line="256" w:lineRule="auto"/>
              <w:ind w:right="109"/>
              <w:jc w:val="center"/>
              <w:rPr>
                <w:rFonts w:ascii="Times New Roman" w:eastAsia="Times New Roman" w:hAnsi="Times New Roman" w:cs="Times New Roman"/>
                <w:b/>
                <w:bCs/>
                <w:sz w:val="22"/>
              </w:rPr>
            </w:pPr>
            <w:r>
              <w:rPr>
                <w:rFonts w:eastAsia="Times New Roman"/>
                <w:b/>
                <w:bCs/>
                <w:sz w:val="22"/>
              </w:rPr>
              <w:t>201</w:t>
            </w:r>
            <w:r w:rsidR="007B4536">
              <w:rPr>
                <w:rFonts w:eastAsia="Times New Roman"/>
                <w:b/>
                <w:bCs/>
                <w:sz w:val="22"/>
              </w:rPr>
              <w:t>8</w:t>
            </w:r>
            <w:r>
              <w:rPr>
                <w:rFonts w:eastAsia="Times New Roman"/>
                <w:b/>
                <w:bCs/>
                <w:sz w:val="22"/>
              </w:rPr>
              <w:t xml:space="preserve"> - 201</w:t>
            </w:r>
            <w:r w:rsidR="007B4536">
              <w:rPr>
                <w:rFonts w:eastAsia="Times New Roman"/>
                <w:b/>
                <w:bCs/>
                <w:sz w:val="22"/>
              </w:rPr>
              <w:t>9</w:t>
            </w:r>
          </w:p>
        </w:tc>
        <w:tc>
          <w:tcPr>
            <w:tcW w:w="2700"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7F3A7A56" w14:textId="77777777" w:rsidR="00CB1FD3" w:rsidRPr="00CB1FD3" w:rsidRDefault="00471A52" w:rsidP="00CB1FD3">
            <w:pPr>
              <w:spacing w:after="0" w:line="256" w:lineRule="auto"/>
              <w:ind w:right="111"/>
              <w:jc w:val="center"/>
              <w:rPr>
                <w:rFonts w:ascii="Times New Roman" w:eastAsia="Times New Roman" w:hAnsi="Times New Roman" w:cs="Times New Roman"/>
                <w:b/>
                <w:bCs/>
                <w:sz w:val="22"/>
              </w:rPr>
            </w:pPr>
            <w:r>
              <w:rPr>
                <w:rFonts w:eastAsia="Times New Roman"/>
                <w:b/>
                <w:bCs/>
                <w:sz w:val="22"/>
              </w:rPr>
              <w:t>8</w:t>
            </w:r>
          </w:p>
        </w:tc>
        <w:tc>
          <w:tcPr>
            <w:tcW w:w="1620"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0174379F" w14:textId="77777777" w:rsidR="00CB1FD3" w:rsidRPr="00CB1FD3" w:rsidRDefault="00471A52" w:rsidP="00CB1FD3">
            <w:pPr>
              <w:spacing w:after="0" w:line="256" w:lineRule="auto"/>
              <w:ind w:right="111"/>
              <w:jc w:val="center"/>
              <w:rPr>
                <w:rFonts w:ascii="Times New Roman" w:eastAsia="Times New Roman" w:hAnsi="Times New Roman" w:cs="Times New Roman"/>
                <w:b/>
                <w:bCs/>
                <w:sz w:val="22"/>
              </w:rPr>
            </w:pPr>
            <w:r>
              <w:rPr>
                <w:rFonts w:eastAsia="Times New Roman"/>
                <w:b/>
                <w:bCs/>
                <w:sz w:val="22"/>
              </w:rPr>
              <w:t>8</w:t>
            </w:r>
          </w:p>
        </w:tc>
        <w:tc>
          <w:tcPr>
            <w:tcW w:w="1442"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62868455" w14:textId="77777777" w:rsidR="00CB1FD3" w:rsidRPr="00CB1FD3" w:rsidRDefault="00471A52" w:rsidP="00CB1FD3">
            <w:pPr>
              <w:spacing w:after="0" w:line="256" w:lineRule="auto"/>
              <w:ind w:right="111"/>
              <w:jc w:val="center"/>
              <w:rPr>
                <w:rFonts w:ascii="Times New Roman" w:eastAsia="Times New Roman" w:hAnsi="Times New Roman" w:cs="Times New Roman"/>
                <w:b/>
                <w:bCs/>
                <w:sz w:val="22"/>
              </w:rPr>
            </w:pPr>
            <w:r>
              <w:rPr>
                <w:rFonts w:eastAsia="Times New Roman"/>
                <w:b/>
                <w:bCs/>
                <w:sz w:val="22"/>
              </w:rPr>
              <w:t>2</w:t>
            </w:r>
          </w:p>
        </w:tc>
        <w:tc>
          <w:tcPr>
            <w:tcW w:w="1433"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5D8FAC36" w14:textId="77777777" w:rsidR="00CB1FD3" w:rsidRPr="00CB1FD3" w:rsidRDefault="00471A52" w:rsidP="00CB1FD3">
            <w:pPr>
              <w:spacing w:after="0" w:line="256" w:lineRule="auto"/>
              <w:ind w:right="111"/>
              <w:jc w:val="center"/>
              <w:rPr>
                <w:rFonts w:ascii="Times New Roman" w:eastAsia="Times New Roman" w:hAnsi="Times New Roman" w:cs="Times New Roman"/>
                <w:b/>
                <w:bCs/>
                <w:sz w:val="22"/>
              </w:rPr>
            </w:pPr>
            <w:r>
              <w:rPr>
                <w:rFonts w:eastAsia="Times New Roman"/>
                <w:b/>
                <w:bCs/>
                <w:sz w:val="22"/>
              </w:rPr>
              <w:t>6</w:t>
            </w:r>
          </w:p>
        </w:tc>
      </w:tr>
      <w:tr w:rsidR="00052804" w14:paraId="3E7EB039" w14:textId="77777777" w:rsidTr="00CB1FD3">
        <w:trPr>
          <w:trHeight w:val="302"/>
        </w:trPr>
        <w:tc>
          <w:tcPr>
            <w:tcW w:w="2330" w:type="dxa"/>
            <w:tcBorders>
              <w:top w:val="nil"/>
              <w:left w:val="single" w:sz="8" w:space="0" w:color="000000"/>
              <w:bottom w:val="single" w:sz="8" w:space="0" w:color="000000"/>
              <w:right w:val="single" w:sz="8" w:space="0" w:color="000000"/>
            </w:tcBorders>
            <w:tcMar>
              <w:top w:w="53" w:type="dxa"/>
              <w:left w:w="226" w:type="dxa"/>
              <w:bottom w:w="0" w:type="dxa"/>
              <w:right w:w="115" w:type="dxa"/>
            </w:tcMar>
            <w:vAlign w:val="center"/>
          </w:tcPr>
          <w:p w14:paraId="6AE500AE" w14:textId="77777777" w:rsidR="00CB1FD3" w:rsidRPr="00CB1FD3" w:rsidRDefault="00471A52" w:rsidP="00CB1FD3">
            <w:pPr>
              <w:spacing w:after="0" w:line="256" w:lineRule="auto"/>
              <w:ind w:right="109"/>
              <w:jc w:val="center"/>
              <w:rPr>
                <w:rFonts w:ascii="Times New Roman" w:eastAsia="Times New Roman" w:hAnsi="Times New Roman" w:cs="Times New Roman"/>
                <w:b/>
                <w:bCs/>
                <w:sz w:val="22"/>
              </w:rPr>
            </w:pPr>
            <w:r>
              <w:rPr>
                <w:rFonts w:eastAsia="Times New Roman"/>
                <w:b/>
                <w:bCs/>
                <w:sz w:val="22"/>
              </w:rPr>
              <w:t>2017 - 2018</w:t>
            </w:r>
          </w:p>
        </w:tc>
        <w:tc>
          <w:tcPr>
            <w:tcW w:w="2700"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6E58052D" w14:textId="77777777" w:rsidR="00CB1FD3" w:rsidRPr="00CB1FD3" w:rsidRDefault="00471A52" w:rsidP="00CB1FD3">
            <w:pPr>
              <w:spacing w:after="0" w:line="256" w:lineRule="auto"/>
              <w:ind w:right="109"/>
              <w:jc w:val="center"/>
              <w:rPr>
                <w:rFonts w:ascii="Times New Roman" w:eastAsia="Times New Roman" w:hAnsi="Times New Roman" w:cs="Times New Roman"/>
                <w:b/>
                <w:bCs/>
                <w:sz w:val="22"/>
              </w:rPr>
            </w:pPr>
            <w:r w:rsidRPr="00CB1FD3">
              <w:rPr>
                <w:rFonts w:eastAsia="Times New Roman"/>
                <w:b/>
                <w:bCs/>
                <w:sz w:val="22"/>
              </w:rPr>
              <w:t>13 </w:t>
            </w:r>
          </w:p>
        </w:tc>
        <w:tc>
          <w:tcPr>
            <w:tcW w:w="1620"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41CB73D4" w14:textId="77777777" w:rsidR="00CB1FD3" w:rsidRPr="00CB1FD3" w:rsidRDefault="00471A52" w:rsidP="00CB1FD3">
            <w:pPr>
              <w:spacing w:after="0" w:line="256" w:lineRule="auto"/>
              <w:ind w:right="109"/>
              <w:jc w:val="center"/>
              <w:rPr>
                <w:rFonts w:ascii="Times New Roman" w:eastAsia="Times New Roman" w:hAnsi="Times New Roman" w:cs="Times New Roman"/>
                <w:b/>
                <w:bCs/>
                <w:sz w:val="22"/>
              </w:rPr>
            </w:pPr>
            <w:r w:rsidRPr="00CB1FD3">
              <w:rPr>
                <w:rFonts w:eastAsia="Times New Roman"/>
                <w:b/>
                <w:bCs/>
                <w:sz w:val="22"/>
              </w:rPr>
              <w:t>13</w:t>
            </w:r>
          </w:p>
        </w:tc>
        <w:tc>
          <w:tcPr>
            <w:tcW w:w="1442"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352755D2" w14:textId="77777777" w:rsidR="00CB1FD3" w:rsidRPr="00CB1FD3" w:rsidRDefault="00471A52" w:rsidP="00CB1FD3">
            <w:pPr>
              <w:spacing w:after="0" w:line="256" w:lineRule="auto"/>
              <w:ind w:right="109"/>
              <w:jc w:val="center"/>
              <w:rPr>
                <w:rFonts w:ascii="Times New Roman" w:eastAsia="Times New Roman" w:hAnsi="Times New Roman" w:cs="Times New Roman"/>
                <w:b/>
                <w:bCs/>
                <w:sz w:val="22"/>
              </w:rPr>
            </w:pPr>
            <w:r w:rsidRPr="00CB1FD3">
              <w:rPr>
                <w:rFonts w:eastAsia="Times New Roman"/>
                <w:b/>
                <w:bCs/>
                <w:sz w:val="22"/>
              </w:rPr>
              <w:t>6</w:t>
            </w:r>
          </w:p>
        </w:tc>
        <w:tc>
          <w:tcPr>
            <w:tcW w:w="1433"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41142FE8" w14:textId="77777777" w:rsidR="00CB1FD3" w:rsidRPr="00CB1FD3" w:rsidRDefault="00471A52" w:rsidP="00CB1FD3">
            <w:pPr>
              <w:spacing w:after="0" w:line="256" w:lineRule="auto"/>
              <w:ind w:right="109"/>
              <w:jc w:val="center"/>
              <w:rPr>
                <w:rFonts w:ascii="Times New Roman" w:eastAsia="Times New Roman" w:hAnsi="Times New Roman" w:cs="Times New Roman"/>
                <w:b/>
                <w:bCs/>
                <w:sz w:val="22"/>
              </w:rPr>
            </w:pPr>
            <w:r w:rsidRPr="00CB1FD3">
              <w:rPr>
                <w:rFonts w:eastAsia="Times New Roman"/>
                <w:b/>
                <w:bCs/>
                <w:sz w:val="22"/>
              </w:rPr>
              <w:t>7</w:t>
            </w:r>
          </w:p>
        </w:tc>
      </w:tr>
      <w:tr w:rsidR="00052804" w14:paraId="2A3D8292" w14:textId="77777777" w:rsidTr="00CB1FD3">
        <w:trPr>
          <w:trHeight w:val="451"/>
        </w:trPr>
        <w:tc>
          <w:tcPr>
            <w:tcW w:w="2330" w:type="dxa"/>
            <w:tcBorders>
              <w:top w:val="nil"/>
              <w:left w:val="single" w:sz="8" w:space="0" w:color="000000"/>
              <w:bottom w:val="single" w:sz="8" w:space="0" w:color="000000"/>
              <w:right w:val="single" w:sz="8" w:space="0" w:color="000000"/>
            </w:tcBorders>
            <w:tcMar>
              <w:top w:w="53" w:type="dxa"/>
              <w:left w:w="226" w:type="dxa"/>
              <w:bottom w:w="0" w:type="dxa"/>
              <w:right w:w="115" w:type="dxa"/>
            </w:tcMar>
            <w:vAlign w:val="center"/>
          </w:tcPr>
          <w:p w14:paraId="1D3B457D" w14:textId="77777777" w:rsidR="00CB1FD3" w:rsidRPr="00CB1FD3" w:rsidRDefault="00471A52" w:rsidP="00CB1FD3">
            <w:pPr>
              <w:spacing w:after="0" w:line="256" w:lineRule="auto"/>
              <w:ind w:right="109"/>
              <w:jc w:val="center"/>
              <w:rPr>
                <w:rFonts w:ascii="Times New Roman" w:eastAsia="Times New Roman" w:hAnsi="Times New Roman" w:cs="Times New Roman"/>
                <w:b/>
                <w:bCs/>
                <w:sz w:val="22"/>
              </w:rPr>
            </w:pPr>
            <w:r>
              <w:rPr>
                <w:rFonts w:eastAsia="Times New Roman"/>
                <w:b/>
                <w:bCs/>
                <w:sz w:val="22"/>
              </w:rPr>
              <w:t>201</w:t>
            </w:r>
            <w:r w:rsidR="007B4536">
              <w:rPr>
                <w:rFonts w:eastAsia="Times New Roman"/>
                <w:b/>
                <w:bCs/>
                <w:sz w:val="22"/>
              </w:rPr>
              <w:t>6</w:t>
            </w:r>
            <w:r>
              <w:rPr>
                <w:rFonts w:eastAsia="Times New Roman"/>
                <w:b/>
                <w:bCs/>
                <w:sz w:val="22"/>
              </w:rPr>
              <w:t xml:space="preserve"> - 201</w:t>
            </w:r>
            <w:r w:rsidR="007B4536">
              <w:rPr>
                <w:rFonts w:eastAsia="Times New Roman"/>
                <w:b/>
                <w:bCs/>
                <w:sz w:val="22"/>
              </w:rPr>
              <w:t>7</w:t>
            </w:r>
          </w:p>
        </w:tc>
        <w:tc>
          <w:tcPr>
            <w:tcW w:w="2700"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05E58A88" w14:textId="77777777" w:rsidR="00CB1FD3" w:rsidRPr="00CB1FD3" w:rsidRDefault="00471A52" w:rsidP="00CB1FD3">
            <w:pPr>
              <w:spacing w:after="0" w:line="256" w:lineRule="auto"/>
              <w:ind w:right="109"/>
              <w:jc w:val="center"/>
              <w:rPr>
                <w:rFonts w:ascii="Times New Roman" w:eastAsia="Times New Roman" w:hAnsi="Times New Roman" w:cs="Times New Roman"/>
                <w:b/>
                <w:bCs/>
                <w:sz w:val="22"/>
              </w:rPr>
            </w:pPr>
            <w:r>
              <w:rPr>
                <w:rFonts w:eastAsia="Times New Roman"/>
                <w:b/>
                <w:bCs/>
                <w:sz w:val="22"/>
              </w:rPr>
              <w:t>16</w:t>
            </w:r>
          </w:p>
        </w:tc>
        <w:tc>
          <w:tcPr>
            <w:tcW w:w="1620"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520026C6" w14:textId="77777777" w:rsidR="00CB1FD3" w:rsidRPr="00CB1FD3" w:rsidRDefault="00471A52" w:rsidP="00CB1FD3">
            <w:pPr>
              <w:spacing w:after="0" w:line="256" w:lineRule="auto"/>
              <w:ind w:right="109"/>
              <w:jc w:val="center"/>
              <w:rPr>
                <w:rFonts w:ascii="Times New Roman" w:eastAsia="Times New Roman" w:hAnsi="Times New Roman" w:cs="Times New Roman"/>
                <w:b/>
                <w:bCs/>
                <w:sz w:val="22"/>
              </w:rPr>
            </w:pPr>
            <w:r>
              <w:rPr>
                <w:rFonts w:eastAsia="Times New Roman"/>
                <w:b/>
                <w:bCs/>
                <w:sz w:val="22"/>
              </w:rPr>
              <w:t>16</w:t>
            </w:r>
          </w:p>
        </w:tc>
        <w:tc>
          <w:tcPr>
            <w:tcW w:w="1442"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6ADC4994" w14:textId="77777777" w:rsidR="00CB1FD3" w:rsidRPr="00CB1FD3" w:rsidRDefault="00471A52" w:rsidP="00CB1FD3">
            <w:pPr>
              <w:spacing w:after="0" w:line="256" w:lineRule="auto"/>
              <w:ind w:right="109"/>
              <w:jc w:val="center"/>
              <w:rPr>
                <w:rFonts w:ascii="Times New Roman" w:eastAsia="Times New Roman" w:hAnsi="Times New Roman" w:cs="Times New Roman"/>
                <w:b/>
                <w:bCs/>
                <w:sz w:val="22"/>
              </w:rPr>
            </w:pPr>
            <w:r>
              <w:rPr>
                <w:rFonts w:eastAsia="Times New Roman"/>
                <w:b/>
                <w:bCs/>
                <w:sz w:val="22"/>
              </w:rPr>
              <w:t>9</w:t>
            </w:r>
          </w:p>
        </w:tc>
        <w:tc>
          <w:tcPr>
            <w:tcW w:w="1433"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1FFF8FD4" w14:textId="77777777" w:rsidR="00CB1FD3" w:rsidRPr="00CB1FD3" w:rsidRDefault="00471A52" w:rsidP="00CB1FD3">
            <w:pPr>
              <w:spacing w:after="0" w:line="256" w:lineRule="auto"/>
              <w:ind w:right="109"/>
              <w:jc w:val="center"/>
              <w:rPr>
                <w:rFonts w:ascii="Times New Roman" w:eastAsia="Times New Roman" w:hAnsi="Times New Roman" w:cs="Times New Roman"/>
                <w:b/>
                <w:bCs/>
                <w:sz w:val="22"/>
              </w:rPr>
            </w:pPr>
            <w:r>
              <w:rPr>
                <w:rFonts w:eastAsia="Times New Roman"/>
                <w:b/>
                <w:bCs/>
                <w:sz w:val="22"/>
              </w:rPr>
              <w:t>7</w:t>
            </w:r>
          </w:p>
        </w:tc>
      </w:tr>
    </w:tbl>
    <w:p w14:paraId="14C6EA9E" w14:textId="77777777" w:rsidR="00827337" w:rsidRPr="00CB1FD3" w:rsidRDefault="00471A52" w:rsidP="00827337">
      <w:pPr>
        <w:spacing w:after="0" w:line="256" w:lineRule="auto"/>
        <w:ind w:left="0" w:firstLine="0"/>
        <w:rPr>
          <w:rFonts w:ascii="Times New Roman" w:eastAsia="Times New Roman" w:hAnsi="Times New Roman" w:cs="Times New Roman"/>
          <w:b/>
          <w:bCs/>
          <w:szCs w:val="24"/>
        </w:rPr>
      </w:pPr>
      <w:r w:rsidRPr="00CB1FD3">
        <w:rPr>
          <w:rFonts w:eastAsia="Times New Roman"/>
          <w:b/>
          <w:bCs/>
          <w:szCs w:val="24"/>
        </w:rPr>
        <w:t xml:space="preserve">Class AA Education Specialist Certification - 2016 – 2019 (Advanced Programs) </w:t>
      </w:r>
      <w:r w:rsidRPr="00CB1FD3">
        <w:rPr>
          <w:rFonts w:eastAsia="Times New Roman"/>
          <w:b/>
          <w:bCs/>
          <w:sz w:val="20"/>
          <w:szCs w:val="20"/>
          <w:vertAlign w:val="superscript"/>
        </w:rPr>
        <w:t> </w:t>
      </w:r>
    </w:p>
    <w:tbl>
      <w:tblPr>
        <w:tblW w:w="9525" w:type="dxa"/>
        <w:tblInd w:w="5" w:type="dxa"/>
        <w:tblCellMar>
          <w:top w:w="15" w:type="dxa"/>
          <w:left w:w="15" w:type="dxa"/>
          <w:bottom w:w="15" w:type="dxa"/>
          <w:right w:w="15" w:type="dxa"/>
        </w:tblCellMar>
        <w:tblLook w:val="04A0" w:firstRow="1" w:lastRow="0" w:firstColumn="1" w:lastColumn="0" w:noHBand="0" w:noVBand="1"/>
      </w:tblPr>
      <w:tblGrid>
        <w:gridCol w:w="2330"/>
        <w:gridCol w:w="2700"/>
        <w:gridCol w:w="1620"/>
        <w:gridCol w:w="1442"/>
        <w:gridCol w:w="1433"/>
      </w:tblGrid>
      <w:tr w:rsidR="00052804" w14:paraId="41F02866" w14:textId="77777777" w:rsidTr="00827337">
        <w:trPr>
          <w:trHeight w:val="595"/>
        </w:trPr>
        <w:tc>
          <w:tcPr>
            <w:tcW w:w="2330" w:type="dxa"/>
            <w:tcBorders>
              <w:top w:val="single" w:sz="8" w:space="0" w:color="000000"/>
              <w:left w:val="single" w:sz="8" w:space="0" w:color="000000"/>
              <w:bottom w:val="single" w:sz="8" w:space="0" w:color="000000"/>
              <w:right w:val="single" w:sz="8" w:space="0" w:color="000000"/>
            </w:tcBorders>
            <w:tcMar>
              <w:top w:w="53" w:type="dxa"/>
              <w:left w:w="226" w:type="dxa"/>
              <w:bottom w:w="0" w:type="dxa"/>
              <w:right w:w="115" w:type="dxa"/>
            </w:tcMar>
            <w:vAlign w:val="center"/>
            <w:hideMark/>
          </w:tcPr>
          <w:p w14:paraId="2E235F21" w14:textId="77777777" w:rsidR="00827337" w:rsidRPr="00CB1FD3" w:rsidRDefault="00471A52" w:rsidP="00B970A9">
            <w:pPr>
              <w:spacing w:after="0" w:line="256" w:lineRule="auto"/>
              <w:ind w:right="114"/>
              <w:jc w:val="center"/>
              <w:rPr>
                <w:rFonts w:ascii="Times New Roman" w:eastAsia="Times New Roman" w:hAnsi="Times New Roman" w:cs="Times New Roman"/>
                <w:b/>
                <w:bCs/>
                <w:sz w:val="22"/>
              </w:rPr>
            </w:pPr>
            <w:r w:rsidRPr="00CB1FD3">
              <w:rPr>
                <w:rFonts w:eastAsia="Times New Roman"/>
                <w:b/>
                <w:bCs/>
                <w:sz w:val="22"/>
              </w:rPr>
              <w:t xml:space="preserve">Academic Year </w:t>
            </w:r>
          </w:p>
        </w:tc>
        <w:tc>
          <w:tcPr>
            <w:tcW w:w="2700" w:type="dxa"/>
            <w:tcBorders>
              <w:top w:val="single" w:sz="8" w:space="0" w:color="000000"/>
              <w:left w:val="nil"/>
              <w:bottom w:val="single" w:sz="8" w:space="0" w:color="000000"/>
              <w:right w:val="single" w:sz="8" w:space="0" w:color="000000"/>
            </w:tcBorders>
            <w:tcMar>
              <w:top w:w="53" w:type="dxa"/>
              <w:left w:w="226" w:type="dxa"/>
              <w:bottom w:w="0" w:type="dxa"/>
              <w:right w:w="115" w:type="dxa"/>
            </w:tcMar>
            <w:vAlign w:val="center"/>
            <w:hideMark/>
          </w:tcPr>
          <w:p w14:paraId="1E054384" w14:textId="77777777" w:rsidR="00827337" w:rsidRPr="00CB1FD3" w:rsidRDefault="00471A52" w:rsidP="00B970A9">
            <w:pPr>
              <w:spacing w:after="0" w:line="256" w:lineRule="auto"/>
              <w:rPr>
                <w:rFonts w:ascii="Times New Roman" w:eastAsia="Times New Roman" w:hAnsi="Times New Roman" w:cs="Times New Roman"/>
                <w:b/>
                <w:bCs/>
                <w:sz w:val="22"/>
              </w:rPr>
            </w:pPr>
            <w:r w:rsidRPr="00CB1FD3">
              <w:rPr>
                <w:rFonts w:eastAsia="Times New Roman"/>
                <w:b/>
                <w:bCs/>
                <w:sz w:val="22"/>
              </w:rPr>
              <w:t xml:space="preserve">Candidates Recommended </w:t>
            </w:r>
          </w:p>
          <w:p w14:paraId="4AFBE037" w14:textId="77777777" w:rsidR="00827337" w:rsidRPr="00CB1FD3" w:rsidRDefault="00471A52" w:rsidP="00B970A9">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 xml:space="preserve">for Certification </w:t>
            </w:r>
          </w:p>
        </w:tc>
        <w:tc>
          <w:tcPr>
            <w:tcW w:w="1620" w:type="dxa"/>
            <w:tcBorders>
              <w:top w:val="single" w:sz="8" w:space="0" w:color="000000"/>
              <w:left w:val="nil"/>
              <w:bottom w:val="single" w:sz="8" w:space="0" w:color="000000"/>
              <w:right w:val="single" w:sz="8" w:space="0" w:color="000000"/>
            </w:tcBorders>
            <w:tcMar>
              <w:top w:w="53" w:type="dxa"/>
              <w:left w:w="226" w:type="dxa"/>
              <w:bottom w:w="0" w:type="dxa"/>
              <w:right w:w="115" w:type="dxa"/>
            </w:tcMar>
            <w:vAlign w:val="center"/>
            <w:hideMark/>
          </w:tcPr>
          <w:p w14:paraId="3BD57FD6" w14:textId="77777777" w:rsidR="00827337" w:rsidRPr="00CB1FD3" w:rsidRDefault="00471A52" w:rsidP="00B970A9">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 xml:space="preserve">Program Completers </w:t>
            </w:r>
          </w:p>
        </w:tc>
        <w:tc>
          <w:tcPr>
            <w:tcW w:w="1442" w:type="dxa"/>
            <w:tcBorders>
              <w:top w:val="single" w:sz="8" w:space="0" w:color="000000"/>
              <w:left w:val="nil"/>
              <w:bottom w:val="single" w:sz="8" w:space="0" w:color="000000"/>
              <w:right w:val="single" w:sz="8" w:space="0" w:color="000000"/>
            </w:tcBorders>
            <w:tcMar>
              <w:top w:w="53" w:type="dxa"/>
              <w:left w:w="226" w:type="dxa"/>
              <w:bottom w:w="0" w:type="dxa"/>
              <w:right w:w="115" w:type="dxa"/>
            </w:tcMar>
            <w:vAlign w:val="center"/>
            <w:hideMark/>
          </w:tcPr>
          <w:p w14:paraId="08961720" w14:textId="77777777" w:rsidR="00827337" w:rsidRPr="00CB1FD3" w:rsidRDefault="00471A52" w:rsidP="00B970A9">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Total Number of Males</w:t>
            </w:r>
          </w:p>
        </w:tc>
        <w:tc>
          <w:tcPr>
            <w:tcW w:w="1433" w:type="dxa"/>
            <w:tcBorders>
              <w:top w:val="single" w:sz="8" w:space="0" w:color="000000"/>
              <w:left w:val="nil"/>
              <w:bottom w:val="single" w:sz="8" w:space="0" w:color="000000"/>
              <w:right w:val="single" w:sz="8" w:space="0" w:color="000000"/>
            </w:tcBorders>
            <w:tcMar>
              <w:top w:w="53" w:type="dxa"/>
              <w:left w:w="226" w:type="dxa"/>
              <w:bottom w:w="0" w:type="dxa"/>
              <w:right w:w="115" w:type="dxa"/>
            </w:tcMar>
            <w:vAlign w:val="center"/>
            <w:hideMark/>
          </w:tcPr>
          <w:p w14:paraId="0101ED10" w14:textId="77777777" w:rsidR="00827337" w:rsidRPr="00CB1FD3" w:rsidRDefault="00471A52" w:rsidP="00B970A9">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Total Number of Females</w:t>
            </w:r>
          </w:p>
        </w:tc>
      </w:tr>
      <w:tr w:rsidR="00052804" w14:paraId="5D03C027" w14:textId="77777777" w:rsidTr="00827337">
        <w:trPr>
          <w:trHeight w:val="302"/>
        </w:trPr>
        <w:tc>
          <w:tcPr>
            <w:tcW w:w="2330" w:type="dxa"/>
            <w:tcBorders>
              <w:top w:val="nil"/>
              <w:left w:val="single" w:sz="8" w:space="0" w:color="000000"/>
              <w:bottom w:val="single" w:sz="8" w:space="0" w:color="000000"/>
              <w:right w:val="single" w:sz="8" w:space="0" w:color="000000"/>
            </w:tcBorders>
            <w:tcMar>
              <w:top w:w="53" w:type="dxa"/>
              <w:left w:w="226" w:type="dxa"/>
              <w:bottom w:w="0" w:type="dxa"/>
              <w:right w:w="115" w:type="dxa"/>
            </w:tcMar>
            <w:vAlign w:val="center"/>
            <w:hideMark/>
          </w:tcPr>
          <w:p w14:paraId="354AA3A1" w14:textId="77777777" w:rsidR="00827337" w:rsidRPr="00CB1FD3" w:rsidRDefault="00471A52" w:rsidP="00B970A9">
            <w:pPr>
              <w:spacing w:after="0" w:line="256" w:lineRule="auto"/>
              <w:ind w:right="109"/>
              <w:jc w:val="center"/>
              <w:rPr>
                <w:rFonts w:ascii="Times New Roman" w:eastAsia="Times New Roman" w:hAnsi="Times New Roman" w:cs="Times New Roman"/>
                <w:b/>
                <w:bCs/>
                <w:sz w:val="22"/>
              </w:rPr>
            </w:pPr>
            <w:r w:rsidRPr="00CB1FD3">
              <w:rPr>
                <w:rFonts w:eastAsia="Times New Roman"/>
                <w:b/>
                <w:bCs/>
                <w:sz w:val="22"/>
              </w:rPr>
              <w:t xml:space="preserve"> 2016 - 2017</w:t>
            </w:r>
          </w:p>
        </w:tc>
        <w:tc>
          <w:tcPr>
            <w:tcW w:w="2700"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0B741CE0" w14:textId="77777777" w:rsidR="00827337" w:rsidRPr="00CB1FD3" w:rsidRDefault="00471A52" w:rsidP="00B970A9">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 1</w:t>
            </w:r>
          </w:p>
        </w:tc>
        <w:tc>
          <w:tcPr>
            <w:tcW w:w="1620"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0084787F" w14:textId="77777777" w:rsidR="00827337" w:rsidRPr="00CB1FD3" w:rsidRDefault="00471A52" w:rsidP="00B970A9">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1</w:t>
            </w:r>
          </w:p>
        </w:tc>
        <w:tc>
          <w:tcPr>
            <w:tcW w:w="1442"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750F5FAC" w14:textId="77777777" w:rsidR="00827337" w:rsidRPr="00CB1FD3" w:rsidRDefault="00471A52" w:rsidP="00B970A9">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0</w:t>
            </w:r>
          </w:p>
        </w:tc>
        <w:tc>
          <w:tcPr>
            <w:tcW w:w="1433" w:type="dxa"/>
            <w:tcBorders>
              <w:top w:val="nil"/>
              <w:left w:val="nil"/>
              <w:bottom w:val="single" w:sz="8" w:space="0" w:color="000000"/>
              <w:right w:val="single" w:sz="8" w:space="0" w:color="000000"/>
            </w:tcBorders>
            <w:tcMar>
              <w:top w:w="53" w:type="dxa"/>
              <w:left w:w="226" w:type="dxa"/>
              <w:bottom w:w="0" w:type="dxa"/>
              <w:right w:w="115" w:type="dxa"/>
            </w:tcMar>
            <w:vAlign w:val="center"/>
            <w:hideMark/>
          </w:tcPr>
          <w:p w14:paraId="69D64AE2" w14:textId="77777777" w:rsidR="00827337" w:rsidRPr="00CB1FD3" w:rsidRDefault="00471A52" w:rsidP="00B970A9">
            <w:pPr>
              <w:spacing w:after="0" w:line="256" w:lineRule="auto"/>
              <w:ind w:right="111"/>
              <w:jc w:val="center"/>
              <w:rPr>
                <w:rFonts w:ascii="Times New Roman" w:eastAsia="Times New Roman" w:hAnsi="Times New Roman" w:cs="Times New Roman"/>
                <w:b/>
                <w:bCs/>
                <w:sz w:val="22"/>
              </w:rPr>
            </w:pPr>
            <w:r w:rsidRPr="00CB1FD3">
              <w:rPr>
                <w:rFonts w:eastAsia="Times New Roman"/>
                <w:b/>
                <w:bCs/>
                <w:sz w:val="22"/>
              </w:rPr>
              <w:t>1</w:t>
            </w:r>
          </w:p>
        </w:tc>
      </w:tr>
    </w:tbl>
    <w:p w14:paraId="73EF8243" w14:textId="77777777" w:rsidR="00CB1FD3" w:rsidRDefault="00CB1FD3" w:rsidP="0070461B">
      <w:pPr>
        <w:pStyle w:val="Heading2"/>
        <w:ind w:left="0" w:firstLine="0"/>
      </w:pPr>
    </w:p>
    <w:p w14:paraId="46654C56" w14:textId="77777777" w:rsidR="00F2305E" w:rsidRDefault="00F2305E" w:rsidP="007B4536">
      <w:pPr>
        <w:ind w:left="0" w:firstLine="0"/>
        <w:rPr>
          <w:b/>
          <w:bCs/>
          <w:sz w:val="28"/>
          <w:szCs w:val="28"/>
        </w:rPr>
      </w:pPr>
    </w:p>
    <w:p w14:paraId="372E4CCB" w14:textId="77777777" w:rsidR="00F2305E" w:rsidRDefault="00F2305E" w:rsidP="007B4536">
      <w:pPr>
        <w:ind w:left="0" w:firstLine="0"/>
        <w:rPr>
          <w:b/>
          <w:bCs/>
          <w:sz w:val="28"/>
          <w:szCs w:val="28"/>
        </w:rPr>
      </w:pPr>
    </w:p>
    <w:p w14:paraId="0644E184" w14:textId="77777777" w:rsidR="00F2305E" w:rsidRDefault="00F2305E" w:rsidP="007B4536">
      <w:pPr>
        <w:ind w:left="0" w:firstLine="0"/>
        <w:rPr>
          <w:b/>
          <w:bCs/>
          <w:sz w:val="28"/>
          <w:szCs w:val="28"/>
        </w:rPr>
      </w:pPr>
    </w:p>
    <w:p w14:paraId="1B8C294C" w14:textId="77777777" w:rsidR="00F2305E" w:rsidRDefault="00F2305E" w:rsidP="007B4536">
      <w:pPr>
        <w:ind w:left="0" w:firstLine="0"/>
        <w:rPr>
          <w:b/>
          <w:bCs/>
          <w:sz w:val="28"/>
          <w:szCs w:val="28"/>
        </w:rPr>
      </w:pPr>
    </w:p>
    <w:p w14:paraId="6B18FFC1" w14:textId="77777777" w:rsidR="00CB1FD3" w:rsidRPr="008F2EE0" w:rsidRDefault="00471A52" w:rsidP="007B4536">
      <w:pPr>
        <w:ind w:left="0" w:firstLine="0"/>
        <w:rPr>
          <w:b/>
          <w:bCs/>
        </w:rPr>
      </w:pPr>
      <w:r w:rsidRPr="00F2305E">
        <w:rPr>
          <w:b/>
          <w:bCs/>
          <w:sz w:val="28"/>
          <w:szCs w:val="28"/>
        </w:rPr>
        <w:lastRenderedPageBreak/>
        <w:t>EdTPA Data</w:t>
      </w:r>
      <w:r w:rsidR="00F2305E">
        <w:rPr>
          <w:b/>
          <w:bCs/>
          <w:sz w:val="28"/>
          <w:szCs w:val="28"/>
        </w:rPr>
        <w:t>:</w:t>
      </w:r>
      <w:r w:rsidRPr="008F2EE0">
        <w:rPr>
          <w:b/>
          <w:bCs/>
        </w:rPr>
        <w:t xml:space="preserve"> </w:t>
      </w:r>
      <w:r w:rsidR="008F2EE0" w:rsidRPr="008F2EE0">
        <w:rPr>
          <w:b/>
          <w:bCs/>
        </w:rPr>
        <w:t>Results 2018</w:t>
      </w:r>
      <w:r w:rsidRPr="008F2EE0">
        <w:rPr>
          <w:b/>
          <w:bCs/>
        </w:rPr>
        <w:t xml:space="preserve"> -2019 Class B Initial Programs and Class A – Alternative </w:t>
      </w:r>
    </w:p>
    <w:tbl>
      <w:tblPr>
        <w:tblStyle w:val="TableGrid0"/>
        <w:tblW w:w="9615" w:type="dxa"/>
        <w:tblInd w:w="10" w:type="dxa"/>
        <w:tblLook w:val="04A0" w:firstRow="1" w:lastRow="0" w:firstColumn="1" w:lastColumn="0" w:noHBand="0" w:noVBand="1"/>
      </w:tblPr>
      <w:tblGrid>
        <w:gridCol w:w="2430"/>
        <w:gridCol w:w="1875"/>
        <w:gridCol w:w="1260"/>
        <w:gridCol w:w="1710"/>
        <w:gridCol w:w="2340"/>
      </w:tblGrid>
      <w:tr w:rsidR="00052804" w14:paraId="5FA8793C" w14:textId="77777777" w:rsidTr="00B970A9">
        <w:trPr>
          <w:trHeight w:val="788"/>
        </w:trPr>
        <w:tc>
          <w:tcPr>
            <w:tcW w:w="2430" w:type="dxa"/>
          </w:tcPr>
          <w:p w14:paraId="39188354" w14:textId="77777777" w:rsidR="00B970A9" w:rsidRPr="005339EF" w:rsidRDefault="00471A52" w:rsidP="008F2EE0">
            <w:pPr>
              <w:spacing w:after="0" w:line="240" w:lineRule="auto"/>
              <w:ind w:left="0" w:firstLine="0"/>
              <w:rPr>
                <w:sz w:val="20"/>
                <w:szCs w:val="20"/>
              </w:rPr>
            </w:pPr>
            <w:r w:rsidRPr="005339EF">
              <w:rPr>
                <w:sz w:val="20"/>
                <w:szCs w:val="20"/>
              </w:rPr>
              <w:t>Academic Year</w:t>
            </w:r>
          </w:p>
          <w:p w14:paraId="7C72FCDC" w14:textId="77777777" w:rsidR="008F2EE0" w:rsidRPr="005339EF" w:rsidRDefault="008F2EE0" w:rsidP="008F2EE0">
            <w:pPr>
              <w:spacing w:after="0" w:line="240" w:lineRule="auto"/>
              <w:ind w:left="0" w:firstLine="0"/>
              <w:rPr>
                <w:sz w:val="20"/>
                <w:szCs w:val="20"/>
              </w:rPr>
            </w:pPr>
          </w:p>
          <w:p w14:paraId="625B91D6" w14:textId="77777777" w:rsidR="00B970A9" w:rsidRPr="00F2305E" w:rsidRDefault="00471A52" w:rsidP="008F2EE0">
            <w:pPr>
              <w:spacing w:after="0" w:line="240" w:lineRule="auto"/>
              <w:ind w:left="0" w:firstLine="0"/>
              <w:rPr>
                <w:b/>
                <w:bCs/>
                <w:sz w:val="28"/>
                <w:szCs w:val="28"/>
              </w:rPr>
            </w:pPr>
            <w:r w:rsidRPr="00F2305E">
              <w:rPr>
                <w:b/>
                <w:bCs/>
                <w:sz w:val="28"/>
                <w:szCs w:val="28"/>
              </w:rPr>
              <w:t xml:space="preserve">CLASS B INITIAL </w:t>
            </w:r>
          </w:p>
        </w:tc>
        <w:tc>
          <w:tcPr>
            <w:tcW w:w="1875" w:type="dxa"/>
          </w:tcPr>
          <w:p w14:paraId="6DF699C7" w14:textId="77777777" w:rsidR="00B970A9" w:rsidRPr="005339EF" w:rsidRDefault="00471A52" w:rsidP="008F2EE0">
            <w:pPr>
              <w:spacing w:after="0" w:line="240" w:lineRule="auto"/>
              <w:ind w:left="0" w:firstLine="0"/>
              <w:jc w:val="center"/>
              <w:rPr>
                <w:sz w:val="20"/>
                <w:szCs w:val="20"/>
              </w:rPr>
            </w:pPr>
            <w:r w:rsidRPr="005339EF">
              <w:rPr>
                <w:sz w:val="20"/>
                <w:szCs w:val="20"/>
              </w:rPr>
              <w:t>Total</w:t>
            </w:r>
          </w:p>
          <w:p w14:paraId="28765BBC" w14:textId="77777777" w:rsidR="00B970A9" w:rsidRPr="005339EF" w:rsidRDefault="00471A52" w:rsidP="008F2EE0">
            <w:pPr>
              <w:spacing w:after="0" w:line="240" w:lineRule="auto"/>
              <w:ind w:left="0" w:firstLine="0"/>
              <w:jc w:val="center"/>
              <w:rPr>
                <w:sz w:val="20"/>
                <w:szCs w:val="20"/>
              </w:rPr>
            </w:pPr>
            <w:r w:rsidRPr="005339EF">
              <w:rPr>
                <w:sz w:val="20"/>
                <w:szCs w:val="20"/>
              </w:rPr>
              <w:t>Mean</w:t>
            </w:r>
          </w:p>
          <w:p w14:paraId="5FA9F943" w14:textId="77777777" w:rsidR="00B970A9" w:rsidRPr="005339EF" w:rsidRDefault="00471A52" w:rsidP="008F2EE0">
            <w:pPr>
              <w:spacing w:after="0" w:line="240" w:lineRule="auto"/>
              <w:ind w:left="0" w:firstLine="0"/>
              <w:jc w:val="center"/>
              <w:rPr>
                <w:sz w:val="20"/>
                <w:szCs w:val="20"/>
              </w:rPr>
            </w:pPr>
            <w:r w:rsidRPr="005339EF">
              <w:rPr>
                <w:sz w:val="20"/>
                <w:szCs w:val="20"/>
              </w:rPr>
              <w:t>15 Rubrics</w:t>
            </w:r>
          </w:p>
          <w:p w14:paraId="16CC6180" w14:textId="77777777" w:rsidR="00B970A9" w:rsidRPr="005339EF" w:rsidRDefault="00471A52" w:rsidP="008F2EE0">
            <w:pPr>
              <w:spacing w:after="0" w:line="240" w:lineRule="auto"/>
              <w:ind w:left="0" w:firstLine="0"/>
              <w:jc w:val="center"/>
              <w:rPr>
                <w:sz w:val="20"/>
                <w:szCs w:val="20"/>
              </w:rPr>
            </w:pPr>
            <w:r w:rsidRPr="005339EF">
              <w:rPr>
                <w:sz w:val="20"/>
                <w:szCs w:val="20"/>
              </w:rPr>
              <w:t>Possible Points-75</w:t>
            </w:r>
          </w:p>
          <w:p w14:paraId="39C51D07" w14:textId="77777777" w:rsidR="008F2EE0" w:rsidRPr="005339EF" w:rsidRDefault="00471A52" w:rsidP="008F2EE0">
            <w:pPr>
              <w:spacing w:after="0" w:line="240" w:lineRule="auto"/>
              <w:ind w:left="0" w:firstLine="0"/>
              <w:jc w:val="center"/>
              <w:rPr>
                <w:sz w:val="20"/>
                <w:szCs w:val="20"/>
              </w:rPr>
            </w:pPr>
            <w:r w:rsidRPr="005339EF">
              <w:rPr>
                <w:sz w:val="20"/>
                <w:szCs w:val="20"/>
              </w:rPr>
              <w:t>ALSDE Cut Score 37</w:t>
            </w:r>
          </w:p>
          <w:p w14:paraId="59F771DA" w14:textId="77777777" w:rsidR="00F25CE0" w:rsidRPr="005339EF" w:rsidRDefault="00471A52" w:rsidP="008F2EE0">
            <w:pPr>
              <w:spacing w:after="0" w:line="240" w:lineRule="auto"/>
              <w:ind w:left="0" w:firstLine="0"/>
              <w:jc w:val="center"/>
              <w:rPr>
                <w:sz w:val="20"/>
                <w:szCs w:val="20"/>
              </w:rPr>
            </w:pPr>
            <w:r w:rsidRPr="005339EF">
              <w:rPr>
                <w:sz w:val="20"/>
                <w:szCs w:val="20"/>
              </w:rPr>
              <w:t>N=</w:t>
            </w:r>
            <w:r w:rsidR="003851B7" w:rsidRPr="005339EF">
              <w:rPr>
                <w:sz w:val="20"/>
                <w:szCs w:val="20"/>
              </w:rPr>
              <w:t>13</w:t>
            </w:r>
          </w:p>
        </w:tc>
        <w:tc>
          <w:tcPr>
            <w:tcW w:w="1260" w:type="dxa"/>
          </w:tcPr>
          <w:p w14:paraId="04D7B002" w14:textId="77777777" w:rsidR="00B970A9" w:rsidRPr="005339EF" w:rsidRDefault="00471A52" w:rsidP="008F2EE0">
            <w:pPr>
              <w:spacing w:after="0" w:line="240" w:lineRule="auto"/>
              <w:ind w:left="0" w:firstLine="0"/>
              <w:jc w:val="center"/>
              <w:rPr>
                <w:sz w:val="20"/>
                <w:szCs w:val="20"/>
              </w:rPr>
            </w:pPr>
            <w:r w:rsidRPr="005339EF">
              <w:rPr>
                <w:sz w:val="20"/>
                <w:szCs w:val="20"/>
              </w:rPr>
              <w:t>Pass</w:t>
            </w:r>
          </w:p>
          <w:p w14:paraId="61880136" w14:textId="77777777" w:rsidR="00B970A9" w:rsidRPr="005339EF" w:rsidRDefault="00471A52" w:rsidP="008F2EE0">
            <w:pPr>
              <w:spacing w:after="0" w:line="240" w:lineRule="auto"/>
              <w:ind w:left="0" w:firstLine="0"/>
              <w:jc w:val="center"/>
              <w:rPr>
                <w:sz w:val="20"/>
                <w:szCs w:val="20"/>
              </w:rPr>
            </w:pPr>
            <w:r w:rsidRPr="005339EF">
              <w:rPr>
                <w:sz w:val="20"/>
                <w:szCs w:val="20"/>
              </w:rPr>
              <w:t>Rate</w:t>
            </w:r>
          </w:p>
        </w:tc>
        <w:tc>
          <w:tcPr>
            <w:tcW w:w="1710" w:type="dxa"/>
          </w:tcPr>
          <w:p w14:paraId="39A34F35" w14:textId="77777777" w:rsidR="00B970A9" w:rsidRPr="005339EF" w:rsidRDefault="00471A52" w:rsidP="008F2EE0">
            <w:pPr>
              <w:spacing w:after="0" w:line="240" w:lineRule="auto"/>
              <w:ind w:left="0" w:firstLine="0"/>
              <w:jc w:val="center"/>
              <w:rPr>
                <w:sz w:val="20"/>
                <w:szCs w:val="20"/>
              </w:rPr>
            </w:pPr>
            <w:r w:rsidRPr="005339EF">
              <w:rPr>
                <w:sz w:val="20"/>
                <w:szCs w:val="20"/>
              </w:rPr>
              <w:t>Total Mean</w:t>
            </w:r>
          </w:p>
          <w:p w14:paraId="49226EE2" w14:textId="77777777" w:rsidR="00B970A9" w:rsidRPr="005339EF" w:rsidRDefault="00471A52" w:rsidP="008F2EE0">
            <w:pPr>
              <w:spacing w:after="0" w:line="240" w:lineRule="auto"/>
              <w:ind w:left="0" w:firstLine="0"/>
              <w:jc w:val="center"/>
              <w:rPr>
                <w:sz w:val="20"/>
                <w:szCs w:val="20"/>
              </w:rPr>
            </w:pPr>
            <w:r w:rsidRPr="005339EF">
              <w:rPr>
                <w:sz w:val="20"/>
                <w:szCs w:val="20"/>
              </w:rPr>
              <w:t>18 Rubrics</w:t>
            </w:r>
          </w:p>
          <w:p w14:paraId="4904AAA5" w14:textId="77777777" w:rsidR="008F2EE0" w:rsidRPr="005339EF" w:rsidRDefault="00471A52" w:rsidP="008F2EE0">
            <w:pPr>
              <w:spacing w:after="0" w:line="240" w:lineRule="auto"/>
              <w:ind w:left="0" w:firstLine="0"/>
              <w:jc w:val="center"/>
              <w:rPr>
                <w:sz w:val="20"/>
                <w:szCs w:val="20"/>
              </w:rPr>
            </w:pPr>
            <w:r w:rsidRPr="005339EF">
              <w:rPr>
                <w:sz w:val="20"/>
                <w:szCs w:val="20"/>
              </w:rPr>
              <w:t>Possible Point</w:t>
            </w:r>
          </w:p>
          <w:p w14:paraId="53134DEA" w14:textId="77777777" w:rsidR="008F2EE0" w:rsidRPr="005339EF" w:rsidRDefault="00471A52" w:rsidP="007B4536">
            <w:pPr>
              <w:spacing w:after="0" w:line="240" w:lineRule="auto"/>
              <w:ind w:left="0" w:firstLine="0"/>
              <w:jc w:val="center"/>
              <w:rPr>
                <w:sz w:val="20"/>
                <w:szCs w:val="20"/>
              </w:rPr>
            </w:pPr>
            <w:r w:rsidRPr="005339EF">
              <w:rPr>
                <w:sz w:val="20"/>
                <w:szCs w:val="20"/>
              </w:rPr>
              <w:t>ALSDE Cut Score</w:t>
            </w:r>
          </w:p>
          <w:p w14:paraId="26A0D8E9" w14:textId="77777777" w:rsidR="00B970A9" w:rsidRPr="005339EF" w:rsidRDefault="00471A52" w:rsidP="008F2EE0">
            <w:pPr>
              <w:spacing w:after="0" w:line="240" w:lineRule="auto"/>
              <w:ind w:left="0" w:firstLine="0"/>
              <w:jc w:val="center"/>
              <w:rPr>
                <w:sz w:val="20"/>
                <w:szCs w:val="20"/>
              </w:rPr>
            </w:pPr>
            <w:r w:rsidRPr="005339EF">
              <w:rPr>
                <w:sz w:val="20"/>
                <w:szCs w:val="20"/>
              </w:rPr>
              <w:t xml:space="preserve">44 </w:t>
            </w:r>
          </w:p>
          <w:p w14:paraId="03AE2064" w14:textId="77777777" w:rsidR="00F25CE0" w:rsidRPr="005339EF" w:rsidRDefault="00471A52" w:rsidP="008F2EE0">
            <w:pPr>
              <w:spacing w:after="0" w:line="240" w:lineRule="auto"/>
              <w:ind w:left="0" w:firstLine="0"/>
              <w:jc w:val="center"/>
              <w:rPr>
                <w:sz w:val="20"/>
                <w:szCs w:val="20"/>
              </w:rPr>
            </w:pPr>
            <w:r w:rsidRPr="005339EF">
              <w:rPr>
                <w:sz w:val="20"/>
                <w:szCs w:val="20"/>
              </w:rPr>
              <w:t>N=2</w:t>
            </w:r>
          </w:p>
        </w:tc>
        <w:tc>
          <w:tcPr>
            <w:tcW w:w="2340" w:type="dxa"/>
          </w:tcPr>
          <w:p w14:paraId="4A1D4337" w14:textId="77777777" w:rsidR="00B970A9" w:rsidRPr="005339EF" w:rsidRDefault="00471A52" w:rsidP="008F2EE0">
            <w:pPr>
              <w:spacing w:after="0" w:line="240" w:lineRule="auto"/>
              <w:ind w:left="0" w:firstLine="0"/>
              <w:jc w:val="center"/>
              <w:rPr>
                <w:sz w:val="20"/>
                <w:szCs w:val="20"/>
              </w:rPr>
            </w:pPr>
            <w:r w:rsidRPr="005339EF">
              <w:rPr>
                <w:sz w:val="20"/>
                <w:szCs w:val="20"/>
              </w:rPr>
              <w:t>Pass Rate</w:t>
            </w:r>
          </w:p>
        </w:tc>
      </w:tr>
      <w:tr w:rsidR="00052804" w14:paraId="0AF53A1E" w14:textId="77777777" w:rsidTr="00B970A9">
        <w:tc>
          <w:tcPr>
            <w:tcW w:w="2430" w:type="dxa"/>
          </w:tcPr>
          <w:p w14:paraId="5D3FCDFC" w14:textId="77777777" w:rsidR="00B970A9" w:rsidRPr="005339EF" w:rsidRDefault="00471A52" w:rsidP="00CB1FD3">
            <w:pPr>
              <w:ind w:left="0" w:firstLine="0"/>
              <w:rPr>
                <w:b/>
                <w:bCs/>
                <w:sz w:val="20"/>
                <w:szCs w:val="20"/>
              </w:rPr>
            </w:pPr>
            <w:r w:rsidRPr="005339EF">
              <w:rPr>
                <w:b/>
                <w:bCs/>
                <w:sz w:val="20"/>
                <w:szCs w:val="20"/>
              </w:rPr>
              <w:t>2018-2019</w:t>
            </w:r>
          </w:p>
        </w:tc>
        <w:tc>
          <w:tcPr>
            <w:tcW w:w="1875" w:type="dxa"/>
          </w:tcPr>
          <w:p w14:paraId="73CE188E" w14:textId="77777777" w:rsidR="00B970A9" w:rsidRPr="005339EF" w:rsidRDefault="00471A52" w:rsidP="00B970A9">
            <w:pPr>
              <w:ind w:left="0" w:firstLine="0"/>
              <w:jc w:val="center"/>
              <w:rPr>
                <w:b/>
                <w:bCs/>
                <w:sz w:val="20"/>
                <w:szCs w:val="20"/>
              </w:rPr>
            </w:pPr>
            <w:r w:rsidRPr="005339EF">
              <w:rPr>
                <w:b/>
                <w:bCs/>
                <w:sz w:val="20"/>
                <w:szCs w:val="20"/>
              </w:rPr>
              <w:t>Mean 39.</w:t>
            </w:r>
            <w:r w:rsidR="003851B7" w:rsidRPr="005339EF">
              <w:rPr>
                <w:b/>
                <w:bCs/>
                <w:sz w:val="20"/>
                <w:szCs w:val="20"/>
              </w:rPr>
              <w:t>2</w:t>
            </w:r>
          </w:p>
        </w:tc>
        <w:tc>
          <w:tcPr>
            <w:tcW w:w="1260" w:type="dxa"/>
          </w:tcPr>
          <w:p w14:paraId="449101E3" w14:textId="77777777" w:rsidR="00B970A9" w:rsidRPr="005339EF" w:rsidRDefault="00471A52" w:rsidP="00B970A9">
            <w:pPr>
              <w:ind w:left="0" w:firstLine="0"/>
              <w:jc w:val="center"/>
              <w:rPr>
                <w:b/>
                <w:bCs/>
                <w:sz w:val="20"/>
                <w:szCs w:val="20"/>
              </w:rPr>
            </w:pPr>
            <w:r w:rsidRPr="005339EF">
              <w:rPr>
                <w:b/>
                <w:bCs/>
                <w:sz w:val="20"/>
                <w:szCs w:val="20"/>
              </w:rPr>
              <w:t>100%</w:t>
            </w:r>
          </w:p>
        </w:tc>
        <w:tc>
          <w:tcPr>
            <w:tcW w:w="1710" w:type="dxa"/>
          </w:tcPr>
          <w:p w14:paraId="0A023683" w14:textId="77777777" w:rsidR="00B970A9" w:rsidRPr="005339EF" w:rsidRDefault="00471A52" w:rsidP="00B970A9">
            <w:pPr>
              <w:ind w:left="0" w:firstLine="0"/>
              <w:jc w:val="center"/>
              <w:rPr>
                <w:b/>
                <w:bCs/>
                <w:sz w:val="20"/>
                <w:szCs w:val="20"/>
              </w:rPr>
            </w:pPr>
            <w:r w:rsidRPr="005339EF">
              <w:rPr>
                <w:b/>
                <w:bCs/>
                <w:sz w:val="20"/>
                <w:szCs w:val="20"/>
              </w:rPr>
              <w:t>Mean 51.00</w:t>
            </w:r>
          </w:p>
        </w:tc>
        <w:tc>
          <w:tcPr>
            <w:tcW w:w="2340" w:type="dxa"/>
          </w:tcPr>
          <w:p w14:paraId="11F1F94A" w14:textId="77777777" w:rsidR="00B970A9" w:rsidRPr="005339EF" w:rsidRDefault="00471A52" w:rsidP="00B970A9">
            <w:pPr>
              <w:ind w:left="0" w:firstLine="0"/>
              <w:jc w:val="center"/>
              <w:rPr>
                <w:b/>
                <w:bCs/>
                <w:sz w:val="20"/>
                <w:szCs w:val="20"/>
              </w:rPr>
            </w:pPr>
            <w:r w:rsidRPr="005339EF">
              <w:rPr>
                <w:b/>
                <w:bCs/>
                <w:sz w:val="20"/>
                <w:szCs w:val="20"/>
              </w:rPr>
              <w:t>100%</w:t>
            </w:r>
          </w:p>
        </w:tc>
      </w:tr>
      <w:tr w:rsidR="00052804" w14:paraId="17ACBDA0" w14:textId="77777777" w:rsidTr="008F2EE0">
        <w:trPr>
          <w:trHeight w:val="221"/>
        </w:trPr>
        <w:tc>
          <w:tcPr>
            <w:tcW w:w="2430" w:type="dxa"/>
            <w:shd w:val="clear" w:color="auto" w:fill="000000" w:themeFill="text1"/>
          </w:tcPr>
          <w:p w14:paraId="7CC34725" w14:textId="77777777" w:rsidR="008F2EE0" w:rsidRPr="005339EF" w:rsidRDefault="008F2EE0" w:rsidP="00CB1FD3">
            <w:pPr>
              <w:ind w:left="0" w:firstLine="0"/>
              <w:rPr>
                <w:color w:val="000000" w:themeColor="text1"/>
                <w:sz w:val="20"/>
                <w:szCs w:val="20"/>
              </w:rPr>
            </w:pPr>
          </w:p>
        </w:tc>
        <w:tc>
          <w:tcPr>
            <w:tcW w:w="1875" w:type="dxa"/>
            <w:shd w:val="clear" w:color="auto" w:fill="000000" w:themeFill="text1"/>
          </w:tcPr>
          <w:p w14:paraId="6A8D43C2" w14:textId="77777777" w:rsidR="008F2EE0" w:rsidRPr="005339EF" w:rsidRDefault="008F2EE0" w:rsidP="008F2EE0">
            <w:pPr>
              <w:ind w:left="0" w:firstLine="0"/>
              <w:rPr>
                <w:color w:val="000000" w:themeColor="text1"/>
                <w:sz w:val="20"/>
                <w:szCs w:val="20"/>
              </w:rPr>
            </w:pPr>
          </w:p>
        </w:tc>
        <w:tc>
          <w:tcPr>
            <w:tcW w:w="1260" w:type="dxa"/>
            <w:shd w:val="clear" w:color="auto" w:fill="000000" w:themeFill="text1"/>
          </w:tcPr>
          <w:p w14:paraId="486D6A47" w14:textId="77777777" w:rsidR="008F2EE0" w:rsidRPr="005339EF" w:rsidRDefault="008F2EE0" w:rsidP="00B970A9">
            <w:pPr>
              <w:ind w:left="0" w:firstLine="0"/>
              <w:jc w:val="center"/>
              <w:rPr>
                <w:color w:val="000000" w:themeColor="text1"/>
                <w:sz w:val="20"/>
                <w:szCs w:val="20"/>
              </w:rPr>
            </w:pPr>
          </w:p>
        </w:tc>
        <w:tc>
          <w:tcPr>
            <w:tcW w:w="1710" w:type="dxa"/>
            <w:shd w:val="clear" w:color="auto" w:fill="000000" w:themeFill="text1"/>
          </w:tcPr>
          <w:p w14:paraId="289308DA" w14:textId="77777777" w:rsidR="008F2EE0" w:rsidRPr="005339EF" w:rsidRDefault="008F2EE0" w:rsidP="00B970A9">
            <w:pPr>
              <w:ind w:left="0" w:firstLine="0"/>
              <w:jc w:val="center"/>
              <w:rPr>
                <w:color w:val="000000" w:themeColor="text1"/>
                <w:sz w:val="20"/>
                <w:szCs w:val="20"/>
              </w:rPr>
            </w:pPr>
          </w:p>
        </w:tc>
        <w:tc>
          <w:tcPr>
            <w:tcW w:w="2340" w:type="dxa"/>
            <w:shd w:val="clear" w:color="auto" w:fill="000000" w:themeFill="text1"/>
          </w:tcPr>
          <w:p w14:paraId="2BC74B9E" w14:textId="77777777" w:rsidR="008F2EE0" w:rsidRPr="005339EF" w:rsidRDefault="008F2EE0" w:rsidP="00B970A9">
            <w:pPr>
              <w:ind w:left="0" w:firstLine="0"/>
              <w:jc w:val="center"/>
              <w:rPr>
                <w:color w:val="000000" w:themeColor="text1"/>
                <w:sz w:val="20"/>
                <w:szCs w:val="20"/>
              </w:rPr>
            </w:pPr>
          </w:p>
        </w:tc>
      </w:tr>
      <w:tr w:rsidR="00052804" w14:paraId="5975AC50" w14:textId="77777777" w:rsidTr="00CC7A5C">
        <w:trPr>
          <w:trHeight w:val="2003"/>
        </w:trPr>
        <w:tc>
          <w:tcPr>
            <w:tcW w:w="2430" w:type="dxa"/>
            <w:shd w:val="clear" w:color="auto" w:fill="auto"/>
          </w:tcPr>
          <w:p w14:paraId="58F352B4" w14:textId="77777777" w:rsidR="008F2EE0" w:rsidRPr="00F2305E" w:rsidRDefault="00471A52" w:rsidP="008F2EE0">
            <w:pPr>
              <w:ind w:left="0" w:firstLine="0"/>
              <w:rPr>
                <w:b/>
                <w:bCs/>
                <w:color w:val="000000" w:themeColor="text1"/>
                <w:sz w:val="28"/>
                <w:szCs w:val="28"/>
              </w:rPr>
            </w:pPr>
            <w:r w:rsidRPr="00F2305E">
              <w:rPr>
                <w:b/>
                <w:bCs/>
                <w:color w:val="000000" w:themeColor="text1"/>
                <w:sz w:val="28"/>
                <w:szCs w:val="28"/>
              </w:rPr>
              <w:t xml:space="preserve">CLASS A-ALTERNATIVE INITIAL </w:t>
            </w:r>
          </w:p>
        </w:tc>
        <w:tc>
          <w:tcPr>
            <w:tcW w:w="1875" w:type="dxa"/>
            <w:shd w:val="clear" w:color="auto" w:fill="auto"/>
          </w:tcPr>
          <w:p w14:paraId="09B8AA59" w14:textId="77777777" w:rsidR="008F2EE0" w:rsidRPr="005339EF" w:rsidRDefault="00471A52" w:rsidP="008F2EE0">
            <w:pPr>
              <w:spacing w:after="0" w:line="240" w:lineRule="auto"/>
              <w:ind w:left="0" w:firstLine="0"/>
              <w:jc w:val="center"/>
              <w:rPr>
                <w:sz w:val="20"/>
                <w:szCs w:val="20"/>
              </w:rPr>
            </w:pPr>
            <w:r w:rsidRPr="005339EF">
              <w:rPr>
                <w:sz w:val="20"/>
                <w:szCs w:val="20"/>
              </w:rPr>
              <w:t>Total</w:t>
            </w:r>
          </w:p>
          <w:p w14:paraId="0C6BBB7A" w14:textId="77777777" w:rsidR="008F2EE0" w:rsidRPr="005339EF" w:rsidRDefault="00471A52" w:rsidP="008F2EE0">
            <w:pPr>
              <w:spacing w:after="0" w:line="240" w:lineRule="auto"/>
              <w:ind w:left="0" w:firstLine="0"/>
              <w:jc w:val="center"/>
              <w:rPr>
                <w:sz w:val="20"/>
                <w:szCs w:val="20"/>
              </w:rPr>
            </w:pPr>
            <w:r w:rsidRPr="005339EF">
              <w:rPr>
                <w:sz w:val="20"/>
                <w:szCs w:val="20"/>
              </w:rPr>
              <w:t>Mean</w:t>
            </w:r>
          </w:p>
          <w:p w14:paraId="1C03F211" w14:textId="77777777" w:rsidR="008F2EE0" w:rsidRPr="005339EF" w:rsidRDefault="00471A52" w:rsidP="008F2EE0">
            <w:pPr>
              <w:spacing w:after="0" w:line="240" w:lineRule="auto"/>
              <w:ind w:left="0" w:firstLine="0"/>
              <w:jc w:val="center"/>
              <w:rPr>
                <w:sz w:val="20"/>
                <w:szCs w:val="20"/>
              </w:rPr>
            </w:pPr>
            <w:r w:rsidRPr="005339EF">
              <w:rPr>
                <w:sz w:val="20"/>
                <w:szCs w:val="20"/>
              </w:rPr>
              <w:t>15 Rubrics</w:t>
            </w:r>
          </w:p>
          <w:p w14:paraId="5E6A393C" w14:textId="77777777" w:rsidR="008F2EE0" w:rsidRPr="005339EF" w:rsidRDefault="00471A52" w:rsidP="008F2EE0">
            <w:pPr>
              <w:spacing w:after="0" w:line="240" w:lineRule="auto"/>
              <w:ind w:left="0" w:firstLine="0"/>
              <w:jc w:val="center"/>
              <w:rPr>
                <w:sz w:val="20"/>
                <w:szCs w:val="20"/>
              </w:rPr>
            </w:pPr>
            <w:r w:rsidRPr="005339EF">
              <w:rPr>
                <w:sz w:val="20"/>
                <w:szCs w:val="20"/>
              </w:rPr>
              <w:t>Possible Points-75</w:t>
            </w:r>
          </w:p>
          <w:p w14:paraId="2C22A271" w14:textId="77777777" w:rsidR="008F2EE0" w:rsidRPr="005339EF" w:rsidRDefault="00471A52" w:rsidP="008F2EE0">
            <w:pPr>
              <w:spacing w:after="0"/>
              <w:ind w:left="0" w:firstLine="0"/>
              <w:jc w:val="center"/>
              <w:rPr>
                <w:sz w:val="20"/>
                <w:szCs w:val="20"/>
              </w:rPr>
            </w:pPr>
            <w:r w:rsidRPr="005339EF">
              <w:rPr>
                <w:sz w:val="20"/>
                <w:szCs w:val="20"/>
              </w:rPr>
              <w:t>ALSDE Cut Score 37</w:t>
            </w:r>
          </w:p>
          <w:p w14:paraId="47BE9541" w14:textId="77777777" w:rsidR="0097636E" w:rsidRPr="005339EF" w:rsidRDefault="00471A52" w:rsidP="008F2EE0">
            <w:pPr>
              <w:spacing w:after="0"/>
              <w:ind w:left="0" w:firstLine="0"/>
              <w:jc w:val="center"/>
              <w:rPr>
                <w:color w:val="000000" w:themeColor="text1"/>
                <w:sz w:val="20"/>
                <w:szCs w:val="20"/>
              </w:rPr>
            </w:pPr>
            <w:r w:rsidRPr="005339EF">
              <w:rPr>
                <w:sz w:val="20"/>
                <w:szCs w:val="20"/>
              </w:rPr>
              <w:t>N=</w:t>
            </w:r>
            <w:r w:rsidR="003851B7" w:rsidRPr="005339EF">
              <w:rPr>
                <w:sz w:val="20"/>
                <w:szCs w:val="20"/>
              </w:rPr>
              <w:t>20</w:t>
            </w:r>
          </w:p>
        </w:tc>
        <w:tc>
          <w:tcPr>
            <w:tcW w:w="1260" w:type="dxa"/>
            <w:shd w:val="clear" w:color="auto" w:fill="auto"/>
          </w:tcPr>
          <w:p w14:paraId="7570AE09" w14:textId="77777777" w:rsidR="008F2EE0" w:rsidRPr="005339EF" w:rsidRDefault="00471A52" w:rsidP="008F2EE0">
            <w:pPr>
              <w:spacing w:after="0" w:line="240" w:lineRule="auto"/>
              <w:ind w:left="0" w:firstLine="0"/>
              <w:jc w:val="center"/>
              <w:rPr>
                <w:sz w:val="20"/>
                <w:szCs w:val="20"/>
              </w:rPr>
            </w:pPr>
            <w:r w:rsidRPr="005339EF">
              <w:rPr>
                <w:sz w:val="20"/>
                <w:szCs w:val="20"/>
              </w:rPr>
              <w:t>Pass</w:t>
            </w:r>
          </w:p>
          <w:p w14:paraId="7ED17DC9" w14:textId="77777777" w:rsidR="008F2EE0" w:rsidRPr="005339EF" w:rsidRDefault="00471A52" w:rsidP="008F2EE0">
            <w:pPr>
              <w:ind w:left="0" w:firstLine="0"/>
              <w:rPr>
                <w:color w:val="000000" w:themeColor="text1"/>
                <w:sz w:val="20"/>
                <w:szCs w:val="20"/>
              </w:rPr>
            </w:pPr>
            <w:r w:rsidRPr="005339EF">
              <w:rPr>
                <w:sz w:val="20"/>
                <w:szCs w:val="20"/>
              </w:rPr>
              <w:t>Rate</w:t>
            </w:r>
          </w:p>
        </w:tc>
        <w:tc>
          <w:tcPr>
            <w:tcW w:w="1710" w:type="dxa"/>
            <w:shd w:val="clear" w:color="auto" w:fill="auto"/>
          </w:tcPr>
          <w:p w14:paraId="45D3853A" w14:textId="77777777" w:rsidR="008F2EE0" w:rsidRPr="005339EF" w:rsidRDefault="00471A52" w:rsidP="008F2EE0">
            <w:pPr>
              <w:spacing w:after="0" w:line="240" w:lineRule="auto"/>
              <w:ind w:left="0" w:firstLine="0"/>
              <w:jc w:val="center"/>
              <w:rPr>
                <w:sz w:val="20"/>
                <w:szCs w:val="20"/>
              </w:rPr>
            </w:pPr>
            <w:r w:rsidRPr="005339EF">
              <w:rPr>
                <w:sz w:val="20"/>
                <w:szCs w:val="20"/>
              </w:rPr>
              <w:t>Total Mean</w:t>
            </w:r>
          </w:p>
          <w:p w14:paraId="5EAAC9A0" w14:textId="77777777" w:rsidR="008F2EE0" w:rsidRPr="005339EF" w:rsidRDefault="00471A52" w:rsidP="008F2EE0">
            <w:pPr>
              <w:spacing w:after="0" w:line="240" w:lineRule="auto"/>
              <w:ind w:left="0" w:firstLine="0"/>
              <w:jc w:val="center"/>
              <w:rPr>
                <w:sz w:val="20"/>
                <w:szCs w:val="20"/>
              </w:rPr>
            </w:pPr>
            <w:r w:rsidRPr="005339EF">
              <w:rPr>
                <w:sz w:val="20"/>
                <w:szCs w:val="20"/>
              </w:rPr>
              <w:t>18 Rubrics</w:t>
            </w:r>
          </w:p>
          <w:p w14:paraId="5905EADF" w14:textId="77777777" w:rsidR="008F2EE0" w:rsidRPr="005339EF" w:rsidRDefault="00471A52" w:rsidP="008F2EE0">
            <w:pPr>
              <w:spacing w:after="0" w:line="240" w:lineRule="auto"/>
              <w:ind w:left="0" w:firstLine="0"/>
              <w:jc w:val="center"/>
              <w:rPr>
                <w:sz w:val="20"/>
                <w:szCs w:val="20"/>
              </w:rPr>
            </w:pPr>
            <w:r w:rsidRPr="005339EF">
              <w:rPr>
                <w:sz w:val="20"/>
                <w:szCs w:val="20"/>
              </w:rPr>
              <w:t>Possible Point</w:t>
            </w:r>
          </w:p>
          <w:p w14:paraId="53104E7E" w14:textId="77777777" w:rsidR="008F2EE0" w:rsidRPr="005339EF" w:rsidRDefault="008F2EE0" w:rsidP="008F2EE0">
            <w:pPr>
              <w:spacing w:after="0" w:line="240" w:lineRule="auto"/>
              <w:ind w:left="0" w:firstLine="0"/>
              <w:jc w:val="center"/>
              <w:rPr>
                <w:sz w:val="20"/>
                <w:szCs w:val="20"/>
              </w:rPr>
            </w:pPr>
          </w:p>
          <w:p w14:paraId="33A01DAD" w14:textId="77777777" w:rsidR="008F2EE0" w:rsidRPr="005339EF" w:rsidRDefault="00471A52" w:rsidP="008F2EE0">
            <w:pPr>
              <w:spacing w:after="0" w:line="240" w:lineRule="auto"/>
              <w:ind w:left="0" w:firstLine="0"/>
              <w:jc w:val="center"/>
              <w:rPr>
                <w:sz w:val="20"/>
                <w:szCs w:val="20"/>
              </w:rPr>
            </w:pPr>
            <w:r w:rsidRPr="005339EF">
              <w:rPr>
                <w:sz w:val="20"/>
                <w:szCs w:val="20"/>
              </w:rPr>
              <w:t xml:space="preserve">ALSDE Cut Score </w:t>
            </w:r>
          </w:p>
          <w:p w14:paraId="209F50E3" w14:textId="77777777" w:rsidR="008F2EE0" w:rsidRPr="005339EF" w:rsidRDefault="00471A52" w:rsidP="008F2EE0">
            <w:pPr>
              <w:ind w:left="0" w:firstLine="0"/>
              <w:jc w:val="center"/>
              <w:rPr>
                <w:color w:val="000000" w:themeColor="text1"/>
                <w:sz w:val="20"/>
                <w:szCs w:val="20"/>
              </w:rPr>
            </w:pPr>
            <w:r w:rsidRPr="005339EF">
              <w:rPr>
                <w:sz w:val="20"/>
                <w:szCs w:val="20"/>
              </w:rPr>
              <w:t xml:space="preserve">44 </w:t>
            </w:r>
          </w:p>
        </w:tc>
        <w:tc>
          <w:tcPr>
            <w:tcW w:w="2340" w:type="dxa"/>
            <w:shd w:val="clear" w:color="auto" w:fill="auto"/>
          </w:tcPr>
          <w:p w14:paraId="1AEEE28B" w14:textId="77777777" w:rsidR="008F2EE0" w:rsidRPr="005339EF" w:rsidRDefault="00471A52" w:rsidP="008F2EE0">
            <w:pPr>
              <w:ind w:left="0" w:firstLine="0"/>
              <w:rPr>
                <w:color w:val="000000" w:themeColor="text1"/>
                <w:sz w:val="20"/>
                <w:szCs w:val="20"/>
              </w:rPr>
            </w:pPr>
            <w:r w:rsidRPr="005339EF">
              <w:rPr>
                <w:sz w:val="20"/>
                <w:szCs w:val="20"/>
              </w:rPr>
              <w:t>Pass Rate</w:t>
            </w:r>
          </w:p>
        </w:tc>
      </w:tr>
      <w:tr w:rsidR="00052804" w14:paraId="67799EBF" w14:textId="77777777" w:rsidTr="00B970A9">
        <w:tc>
          <w:tcPr>
            <w:tcW w:w="2430" w:type="dxa"/>
          </w:tcPr>
          <w:p w14:paraId="12604D49" w14:textId="77777777" w:rsidR="00B970A9" w:rsidRPr="005339EF" w:rsidRDefault="00471A52" w:rsidP="00CB1FD3">
            <w:pPr>
              <w:ind w:left="0" w:firstLine="0"/>
              <w:rPr>
                <w:b/>
                <w:bCs/>
                <w:sz w:val="20"/>
                <w:szCs w:val="20"/>
              </w:rPr>
            </w:pPr>
            <w:r w:rsidRPr="005339EF">
              <w:rPr>
                <w:b/>
                <w:bCs/>
                <w:sz w:val="20"/>
                <w:szCs w:val="20"/>
              </w:rPr>
              <w:t>2018-2019</w:t>
            </w:r>
          </w:p>
        </w:tc>
        <w:tc>
          <w:tcPr>
            <w:tcW w:w="1875" w:type="dxa"/>
          </w:tcPr>
          <w:p w14:paraId="1381A34B" w14:textId="77777777" w:rsidR="00B970A9" w:rsidRPr="005339EF" w:rsidRDefault="00471A52" w:rsidP="00CB1FD3">
            <w:pPr>
              <w:ind w:left="0" w:firstLine="0"/>
              <w:rPr>
                <w:b/>
                <w:bCs/>
                <w:sz w:val="20"/>
                <w:szCs w:val="20"/>
              </w:rPr>
            </w:pPr>
            <w:r w:rsidRPr="005339EF">
              <w:rPr>
                <w:b/>
                <w:bCs/>
                <w:sz w:val="20"/>
                <w:szCs w:val="20"/>
              </w:rPr>
              <w:t xml:space="preserve">Mean </w:t>
            </w:r>
            <w:r w:rsidR="003851B7" w:rsidRPr="005339EF">
              <w:rPr>
                <w:b/>
                <w:bCs/>
                <w:sz w:val="20"/>
                <w:szCs w:val="20"/>
              </w:rPr>
              <w:t>41.46</w:t>
            </w:r>
          </w:p>
        </w:tc>
        <w:tc>
          <w:tcPr>
            <w:tcW w:w="1260" w:type="dxa"/>
          </w:tcPr>
          <w:p w14:paraId="6F622971" w14:textId="77777777" w:rsidR="00B970A9" w:rsidRPr="005339EF" w:rsidRDefault="00471A52" w:rsidP="0097636E">
            <w:pPr>
              <w:ind w:left="0" w:firstLine="0"/>
              <w:jc w:val="center"/>
              <w:rPr>
                <w:b/>
                <w:bCs/>
                <w:sz w:val="20"/>
                <w:szCs w:val="20"/>
              </w:rPr>
            </w:pPr>
            <w:r w:rsidRPr="005339EF">
              <w:rPr>
                <w:b/>
                <w:bCs/>
                <w:sz w:val="20"/>
                <w:szCs w:val="20"/>
              </w:rPr>
              <w:t>100%</w:t>
            </w:r>
          </w:p>
        </w:tc>
        <w:tc>
          <w:tcPr>
            <w:tcW w:w="1710" w:type="dxa"/>
          </w:tcPr>
          <w:p w14:paraId="23DCD2E8" w14:textId="77777777" w:rsidR="00B970A9" w:rsidRPr="005339EF" w:rsidRDefault="00471A52" w:rsidP="00CB1FD3">
            <w:pPr>
              <w:ind w:left="0" w:firstLine="0"/>
              <w:rPr>
                <w:sz w:val="20"/>
                <w:szCs w:val="20"/>
              </w:rPr>
            </w:pPr>
            <w:r w:rsidRPr="005339EF">
              <w:rPr>
                <w:sz w:val="20"/>
                <w:szCs w:val="20"/>
              </w:rPr>
              <w:t xml:space="preserve">            N/A</w:t>
            </w:r>
          </w:p>
        </w:tc>
        <w:tc>
          <w:tcPr>
            <w:tcW w:w="2340" w:type="dxa"/>
          </w:tcPr>
          <w:p w14:paraId="6993D5B0" w14:textId="77777777" w:rsidR="00B970A9" w:rsidRPr="005339EF" w:rsidRDefault="00471A52" w:rsidP="0097636E">
            <w:pPr>
              <w:ind w:left="0" w:firstLine="0"/>
              <w:jc w:val="center"/>
              <w:rPr>
                <w:sz w:val="20"/>
                <w:szCs w:val="20"/>
              </w:rPr>
            </w:pPr>
            <w:r w:rsidRPr="005339EF">
              <w:rPr>
                <w:sz w:val="20"/>
                <w:szCs w:val="20"/>
              </w:rPr>
              <w:t>N/A</w:t>
            </w:r>
          </w:p>
        </w:tc>
      </w:tr>
    </w:tbl>
    <w:p w14:paraId="3FCBEF1C" w14:textId="77777777" w:rsidR="00960A21" w:rsidRDefault="00960A21" w:rsidP="0070461B">
      <w:pPr>
        <w:pStyle w:val="Heading2"/>
        <w:ind w:left="0" w:firstLine="0"/>
      </w:pPr>
    </w:p>
    <w:p w14:paraId="0DA0EA54" w14:textId="77777777" w:rsidR="005339EF" w:rsidRDefault="005339EF" w:rsidP="0070461B">
      <w:pPr>
        <w:pStyle w:val="Heading2"/>
        <w:ind w:left="0" w:firstLine="0"/>
        <w:rPr>
          <w:sz w:val="24"/>
          <w:szCs w:val="24"/>
        </w:rPr>
      </w:pPr>
    </w:p>
    <w:p w14:paraId="714A543B" w14:textId="77777777" w:rsidR="00CB1FD3" w:rsidRPr="005339EF" w:rsidRDefault="00471A52" w:rsidP="0070461B">
      <w:pPr>
        <w:pStyle w:val="Heading2"/>
        <w:ind w:left="0" w:firstLine="0"/>
        <w:rPr>
          <w:sz w:val="24"/>
          <w:szCs w:val="24"/>
        </w:rPr>
      </w:pPr>
      <w:r w:rsidRPr="005339EF">
        <w:rPr>
          <w:sz w:val="24"/>
          <w:szCs w:val="24"/>
        </w:rPr>
        <w:t>PRAXIS SUMMARY PASS RATE 2018 2019</w:t>
      </w:r>
      <w:r w:rsidR="00CC7A5C" w:rsidRPr="005339EF">
        <w:rPr>
          <w:sz w:val="24"/>
          <w:szCs w:val="24"/>
        </w:rPr>
        <w:t xml:space="preserve"> – Class B Initial Certification </w:t>
      </w:r>
    </w:p>
    <w:tbl>
      <w:tblPr>
        <w:tblStyle w:val="TableGrid0"/>
        <w:tblW w:w="0" w:type="auto"/>
        <w:tblInd w:w="10" w:type="dxa"/>
        <w:tblLook w:val="04A0" w:firstRow="1" w:lastRow="0" w:firstColumn="1" w:lastColumn="0" w:noHBand="0" w:noVBand="1"/>
      </w:tblPr>
      <w:tblGrid>
        <w:gridCol w:w="3855"/>
        <w:gridCol w:w="1980"/>
        <w:gridCol w:w="1350"/>
        <w:gridCol w:w="2215"/>
      </w:tblGrid>
      <w:tr w:rsidR="00052804" w14:paraId="0F8796DD" w14:textId="77777777" w:rsidTr="00CC7A5C">
        <w:tc>
          <w:tcPr>
            <w:tcW w:w="3855" w:type="dxa"/>
          </w:tcPr>
          <w:p w14:paraId="4B8E52B8" w14:textId="77777777" w:rsidR="008F2EE0" w:rsidRPr="00CC7A5C" w:rsidRDefault="00471A52" w:rsidP="00CC7A5C">
            <w:pPr>
              <w:ind w:left="0" w:firstLine="0"/>
              <w:jc w:val="center"/>
              <w:rPr>
                <w:b/>
                <w:bCs/>
              </w:rPr>
            </w:pPr>
            <w:r w:rsidRPr="00CC7A5C">
              <w:rPr>
                <w:b/>
                <w:bCs/>
              </w:rPr>
              <w:t>Groups</w:t>
            </w:r>
          </w:p>
        </w:tc>
        <w:tc>
          <w:tcPr>
            <w:tcW w:w="1980" w:type="dxa"/>
          </w:tcPr>
          <w:p w14:paraId="2E083D47" w14:textId="77777777" w:rsidR="008F2EE0" w:rsidRPr="00CC7A5C" w:rsidRDefault="00471A52" w:rsidP="008F2EE0">
            <w:pPr>
              <w:ind w:left="0" w:firstLine="0"/>
              <w:rPr>
                <w:b/>
                <w:bCs/>
              </w:rPr>
            </w:pPr>
            <w:r w:rsidRPr="00CC7A5C">
              <w:rPr>
                <w:b/>
                <w:bCs/>
              </w:rPr>
              <w:t>The number taking the Test</w:t>
            </w:r>
          </w:p>
        </w:tc>
        <w:tc>
          <w:tcPr>
            <w:tcW w:w="1350" w:type="dxa"/>
          </w:tcPr>
          <w:p w14:paraId="0D239DDE" w14:textId="77777777" w:rsidR="008F2EE0" w:rsidRPr="00CC7A5C" w:rsidRDefault="00471A52" w:rsidP="008F2EE0">
            <w:pPr>
              <w:ind w:left="0" w:firstLine="0"/>
              <w:rPr>
                <w:b/>
                <w:bCs/>
              </w:rPr>
            </w:pPr>
            <w:r w:rsidRPr="00CC7A5C">
              <w:rPr>
                <w:b/>
                <w:bCs/>
              </w:rPr>
              <w:t>Number Passing the Test</w:t>
            </w:r>
          </w:p>
        </w:tc>
        <w:tc>
          <w:tcPr>
            <w:tcW w:w="2215" w:type="dxa"/>
          </w:tcPr>
          <w:p w14:paraId="2A6C15A8" w14:textId="77777777" w:rsidR="008F2EE0" w:rsidRPr="00CC7A5C" w:rsidRDefault="00471A52" w:rsidP="008F2EE0">
            <w:pPr>
              <w:ind w:left="0" w:firstLine="0"/>
              <w:rPr>
                <w:b/>
                <w:bCs/>
              </w:rPr>
            </w:pPr>
            <w:r w:rsidRPr="00CC7A5C">
              <w:rPr>
                <w:b/>
                <w:bCs/>
              </w:rPr>
              <w:t xml:space="preserve">Percentage </w:t>
            </w:r>
            <w:r w:rsidR="003851B7">
              <w:rPr>
                <w:b/>
                <w:bCs/>
              </w:rPr>
              <w:t>Rate</w:t>
            </w:r>
          </w:p>
        </w:tc>
      </w:tr>
      <w:tr w:rsidR="00052804" w14:paraId="631EDD11" w14:textId="77777777" w:rsidTr="00CC7A5C">
        <w:tc>
          <w:tcPr>
            <w:tcW w:w="3855" w:type="dxa"/>
          </w:tcPr>
          <w:p w14:paraId="5FB3650A" w14:textId="77777777" w:rsidR="008F2EE0" w:rsidRDefault="00471A52" w:rsidP="008F2EE0">
            <w:pPr>
              <w:ind w:left="0" w:firstLine="0"/>
            </w:pPr>
            <w:r>
              <w:t>All program completers 2018-2019</w:t>
            </w:r>
          </w:p>
        </w:tc>
        <w:tc>
          <w:tcPr>
            <w:tcW w:w="1980" w:type="dxa"/>
          </w:tcPr>
          <w:p w14:paraId="003818CA" w14:textId="77777777" w:rsidR="008F2EE0" w:rsidRDefault="00471A52" w:rsidP="00CC7A5C">
            <w:pPr>
              <w:ind w:left="0" w:firstLine="0"/>
              <w:jc w:val="center"/>
            </w:pPr>
            <w:r>
              <w:t>15</w:t>
            </w:r>
          </w:p>
        </w:tc>
        <w:tc>
          <w:tcPr>
            <w:tcW w:w="1350" w:type="dxa"/>
          </w:tcPr>
          <w:p w14:paraId="031B9CEF" w14:textId="77777777" w:rsidR="008F2EE0" w:rsidRDefault="00471A52" w:rsidP="00CC7A5C">
            <w:pPr>
              <w:ind w:left="0" w:firstLine="0"/>
              <w:jc w:val="center"/>
            </w:pPr>
            <w:r>
              <w:t>15</w:t>
            </w:r>
          </w:p>
        </w:tc>
        <w:tc>
          <w:tcPr>
            <w:tcW w:w="2215" w:type="dxa"/>
          </w:tcPr>
          <w:p w14:paraId="55601BFF" w14:textId="77777777" w:rsidR="008F2EE0" w:rsidRDefault="00471A52" w:rsidP="00CC7A5C">
            <w:pPr>
              <w:ind w:left="0" w:firstLine="0"/>
              <w:jc w:val="center"/>
            </w:pPr>
            <w:r>
              <w:t>100%</w:t>
            </w:r>
          </w:p>
        </w:tc>
      </w:tr>
      <w:tr w:rsidR="00052804" w14:paraId="60C6B489" w14:textId="77777777" w:rsidTr="00CC7A5C">
        <w:tc>
          <w:tcPr>
            <w:tcW w:w="3855" w:type="dxa"/>
          </w:tcPr>
          <w:p w14:paraId="3213AE1E" w14:textId="77777777" w:rsidR="008F2EE0" w:rsidRDefault="00471A52" w:rsidP="008F2EE0">
            <w:pPr>
              <w:ind w:left="0" w:firstLine="0"/>
            </w:pPr>
            <w:r>
              <w:t>All program completers 2017-2018</w:t>
            </w:r>
          </w:p>
        </w:tc>
        <w:tc>
          <w:tcPr>
            <w:tcW w:w="1980" w:type="dxa"/>
          </w:tcPr>
          <w:p w14:paraId="380B7FAD" w14:textId="77777777" w:rsidR="008F2EE0" w:rsidRDefault="00471A52" w:rsidP="00CC7A5C">
            <w:pPr>
              <w:ind w:left="0" w:firstLine="0"/>
              <w:jc w:val="center"/>
            </w:pPr>
            <w:r>
              <w:t>13</w:t>
            </w:r>
          </w:p>
        </w:tc>
        <w:tc>
          <w:tcPr>
            <w:tcW w:w="1350" w:type="dxa"/>
          </w:tcPr>
          <w:p w14:paraId="2C2DF454" w14:textId="77777777" w:rsidR="008F2EE0" w:rsidRDefault="00471A52" w:rsidP="00CC7A5C">
            <w:pPr>
              <w:ind w:left="0" w:firstLine="0"/>
              <w:jc w:val="center"/>
            </w:pPr>
            <w:r>
              <w:t>13</w:t>
            </w:r>
          </w:p>
        </w:tc>
        <w:tc>
          <w:tcPr>
            <w:tcW w:w="2215" w:type="dxa"/>
          </w:tcPr>
          <w:p w14:paraId="7A03043E" w14:textId="77777777" w:rsidR="008F2EE0" w:rsidRDefault="00471A52" w:rsidP="00CC7A5C">
            <w:pPr>
              <w:ind w:left="0" w:firstLine="0"/>
              <w:jc w:val="center"/>
            </w:pPr>
            <w:r>
              <w:t>100%</w:t>
            </w:r>
          </w:p>
        </w:tc>
      </w:tr>
      <w:tr w:rsidR="00052804" w14:paraId="56246B4B" w14:textId="77777777" w:rsidTr="00CC7A5C">
        <w:tc>
          <w:tcPr>
            <w:tcW w:w="3855" w:type="dxa"/>
          </w:tcPr>
          <w:p w14:paraId="4208C8E8" w14:textId="77777777" w:rsidR="008F2EE0" w:rsidRDefault="00471A52" w:rsidP="008F2EE0">
            <w:pPr>
              <w:ind w:left="0" w:firstLine="0"/>
            </w:pPr>
            <w:r>
              <w:t>All program completers 2016-2017</w:t>
            </w:r>
          </w:p>
        </w:tc>
        <w:tc>
          <w:tcPr>
            <w:tcW w:w="1980" w:type="dxa"/>
          </w:tcPr>
          <w:p w14:paraId="66103DA7" w14:textId="77777777" w:rsidR="008F2EE0" w:rsidRDefault="00471A52" w:rsidP="00CC7A5C">
            <w:pPr>
              <w:ind w:left="0" w:firstLine="0"/>
              <w:jc w:val="center"/>
            </w:pPr>
            <w:r>
              <w:t>21</w:t>
            </w:r>
          </w:p>
        </w:tc>
        <w:tc>
          <w:tcPr>
            <w:tcW w:w="1350" w:type="dxa"/>
          </w:tcPr>
          <w:p w14:paraId="181A138D" w14:textId="77777777" w:rsidR="008F2EE0" w:rsidRDefault="00471A52" w:rsidP="00CC7A5C">
            <w:pPr>
              <w:ind w:left="0" w:firstLine="0"/>
              <w:jc w:val="center"/>
            </w:pPr>
            <w:r>
              <w:t>21</w:t>
            </w:r>
          </w:p>
        </w:tc>
        <w:tc>
          <w:tcPr>
            <w:tcW w:w="2215" w:type="dxa"/>
          </w:tcPr>
          <w:p w14:paraId="3B6CC092" w14:textId="77777777" w:rsidR="008F2EE0" w:rsidRDefault="00471A52" w:rsidP="00CC7A5C">
            <w:pPr>
              <w:ind w:left="0" w:firstLine="0"/>
              <w:jc w:val="center"/>
            </w:pPr>
            <w:r>
              <w:t>100%</w:t>
            </w:r>
          </w:p>
        </w:tc>
      </w:tr>
    </w:tbl>
    <w:p w14:paraId="4E34F64F" w14:textId="77777777" w:rsidR="001C6834" w:rsidRDefault="001C6834" w:rsidP="00CC7A5C">
      <w:pPr>
        <w:pStyle w:val="Heading2"/>
        <w:ind w:left="0" w:firstLine="0"/>
        <w:rPr>
          <w:u w:val="none"/>
        </w:rPr>
      </w:pPr>
    </w:p>
    <w:p w14:paraId="60DA1B46" w14:textId="77777777" w:rsidR="00CC7A5C" w:rsidRPr="005339EF" w:rsidRDefault="00471A52" w:rsidP="00CC7A5C">
      <w:pPr>
        <w:pStyle w:val="Heading2"/>
        <w:ind w:left="0" w:firstLine="0"/>
        <w:rPr>
          <w:sz w:val="24"/>
          <w:szCs w:val="24"/>
          <w:u w:val="none"/>
        </w:rPr>
      </w:pPr>
      <w:r w:rsidRPr="005339EF">
        <w:rPr>
          <w:sz w:val="24"/>
          <w:szCs w:val="24"/>
          <w:u w:val="none"/>
        </w:rPr>
        <w:t>PRAXIS SUMMARY PASS RATE 2018 2019 – Class A Alternative Initial Certification</w:t>
      </w:r>
    </w:p>
    <w:tbl>
      <w:tblPr>
        <w:tblStyle w:val="TableGrid0"/>
        <w:tblW w:w="0" w:type="auto"/>
        <w:tblInd w:w="10" w:type="dxa"/>
        <w:tblLook w:val="04A0" w:firstRow="1" w:lastRow="0" w:firstColumn="1" w:lastColumn="0" w:noHBand="0" w:noVBand="1"/>
      </w:tblPr>
      <w:tblGrid>
        <w:gridCol w:w="3855"/>
        <w:gridCol w:w="1980"/>
        <w:gridCol w:w="1980"/>
        <w:gridCol w:w="1585"/>
      </w:tblGrid>
      <w:tr w:rsidR="00052804" w14:paraId="299D30DC" w14:textId="77777777" w:rsidTr="001C6834">
        <w:tc>
          <w:tcPr>
            <w:tcW w:w="3855" w:type="dxa"/>
          </w:tcPr>
          <w:p w14:paraId="2A553FD2" w14:textId="77777777" w:rsidR="00CC7A5C" w:rsidRPr="00CC7A5C" w:rsidRDefault="00471A52" w:rsidP="00227795">
            <w:pPr>
              <w:ind w:left="0" w:firstLine="0"/>
              <w:jc w:val="center"/>
              <w:rPr>
                <w:b/>
                <w:bCs/>
              </w:rPr>
            </w:pPr>
            <w:r w:rsidRPr="00CC7A5C">
              <w:rPr>
                <w:b/>
                <w:bCs/>
              </w:rPr>
              <w:t>Groups</w:t>
            </w:r>
          </w:p>
        </w:tc>
        <w:tc>
          <w:tcPr>
            <w:tcW w:w="1980" w:type="dxa"/>
          </w:tcPr>
          <w:p w14:paraId="237E2AA4" w14:textId="77777777" w:rsidR="00CC7A5C" w:rsidRPr="00CC7A5C" w:rsidRDefault="00471A52" w:rsidP="00227795">
            <w:pPr>
              <w:ind w:left="0" w:firstLine="0"/>
              <w:rPr>
                <w:b/>
                <w:bCs/>
              </w:rPr>
            </w:pPr>
            <w:r w:rsidRPr="00CC7A5C">
              <w:rPr>
                <w:b/>
                <w:bCs/>
              </w:rPr>
              <w:t>The number taking the Test</w:t>
            </w:r>
          </w:p>
        </w:tc>
        <w:tc>
          <w:tcPr>
            <w:tcW w:w="1980" w:type="dxa"/>
          </w:tcPr>
          <w:p w14:paraId="3A3696C4" w14:textId="77777777" w:rsidR="00CC7A5C" w:rsidRPr="00CC7A5C" w:rsidRDefault="00471A52" w:rsidP="00227795">
            <w:pPr>
              <w:ind w:left="0" w:firstLine="0"/>
              <w:rPr>
                <w:b/>
                <w:bCs/>
              </w:rPr>
            </w:pPr>
            <w:r w:rsidRPr="00CC7A5C">
              <w:rPr>
                <w:b/>
                <w:bCs/>
              </w:rPr>
              <w:t>Number Passing the Test</w:t>
            </w:r>
          </w:p>
        </w:tc>
        <w:tc>
          <w:tcPr>
            <w:tcW w:w="1585" w:type="dxa"/>
          </w:tcPr>
          <w:p w14:paraId="5B42B817" w14:textId="77777777" w:rsidR="00CC7A5C" w:rsidRPr="00CC7A5C" w:rsidRDefault="00471A52" w:rsidP="00227795">
            <w:pPr>
              <w:ind w:left="0" w:firstLine="0"/>
              <w:rPr>
                <w:b/>
                <w:bCs/>
              </w:rPr>
            </w:pPr>
            <w:r w:rsidRPr="00CC7A5C">
              <w:rPr>
                <w:b/>
                <w:bCs/>
              </w:rPr>
              <w:t xml:space="preserve">Percentage </w:t>
            </w:r>
            <w:r w:rsidR="003851B7">
              <w:rPr>
                <w:b/>
                <w:bCs/>
              </w:rPr>
              <w:t>Rate</w:t>
            </w:r>
          </w:p>
        </w:tc>
      </w:tr>
      <w:tr w:rsidR="00052804" w14:paraId="61E95A7B" w14:textId="77777777" w:rsidTr="001C6834">
        <w:tc>
          <w:tcPr>
            <w:tcW w:w="3855" w:type="dxa"/>
          </w:tcPr>
          <w:p w14:paraId="0E682DFC" w14:textId="77777777" w:rsidR="00CC7A5C" w:rsidRDefault="00471A52" w:rsidP="00227795">
            <w:pPr>
              <w:ind w:left="0" w:firstLine="0"/>
            </w:pPr>
            <w:r>
              <w:t>All program completers 2018-2019</w:t>
            </w:r>
          </w:p>
        </w:tc>
        <w:tc>
          <w:tcPr>
            <w:tcW w:w="1980" w:type="dxa"/>
          </w:tcPr>
          <w:p w14:paraId="4DB8C9A7" w14:textId="77777777" w:rsidR="00CC7A5C" w:rsidRDefault="00471A52" w:rsidP="00227795">
            <w:pPr>
              <w:ind w:left="0" w:firstLine="0"/>
              <w:jc w:val="center"/>
            </w:pPr>
            <w:r>
              <w:t>20</w:t>
            </w:r>
          </w:p>
        </w:tc>
        <w:tc>
          <w:tcPr>
            <w:tcW w:w="1980" w:type="dxa"/>
          </w:tcPr>
          <w:p w14:paraId="451CF2D8" w14:textId="77777777" w:rsidR="00CC7A5C" w:rsidRDefault="00471A52" w:rsidP="00227795">
            <w:pPr>
              <w:ind w:left="0" w:firstLine="0"/>
              <w:jc w:val="center"/>
            </w:pPr>
            <w:r>
              <w:t>19</w:t>
            </w:r>
          </w:p>
        </w:tc>
        <w:tc>
          <w:tcPr>
            <w:tcW w:w="1585" w:type="dxa"/>
          </w:tcPr>
          <w:p w14:paraId="029D26E2" w14:textId="77777777" w:rsidR="00CC7A5C" w:rsidRDefault="00471A52" w:rsidP="00227795">
            <w:pPr>
              <w:ind w:left="0" w:firstLine="0"/>
              <w:jc w:val="center"/>
            </w:pPr>
            <w:r>
              <w:t>95%</w:t>
            </w:r>
          </w:p>
        </w:tc>
      </w:tr>
      <w:tr w:rsidR="00052804" w14:paraId="288C89C8" w14:textId="77777777" w:rsidTr="001C6834">
        <w:tc>
          <w:tcPr>
            <w:tcW w:w="3855" w:type="dxa"/>
          </w:tcPr>
          <w:p w14:paraId="50410B3C" w14:textId="77777777" w:rsidR="00CC7A5C" w:rsidRDefault="00471A52" w:rsidP="00227795">
            <w:pPr>
              <w:ind w:left="0" w:firstLine="0"/>
            </w:pPr>
            <w:r>
              <w:t>All program completers 2017-2018</w:t>
            </w:r>
          </w:p>
        </w:tc>
        <w:tc>
          <w:tcPr>
            <w:tcW w:w="1980" w:type="dxa"/>
          </w:tcPr>
          <w:p w14:paraId="6A58D283" w14:textId="77777777" w:rsidR="00CC7A5C" w:rsidRDefault="00471A52" w:rsidP="00227795">
            <w:pPr>
              <w:ind w:left="0" w:firstLine="0"/>
              <w:jc w:val="center"/>
            </w:pPr>
            <w:r>
              <w:t>22</w:t>
            </w:r>
          </w:p>
        </w:tc>
        <w:tc>
          <w:tcPr>
            <w:tcW w:w="1980" w:type="dxa"/>
          </w:tcPr>
          <w:p w14:paraId="6C90E3FF" w14:textId="77777777" w:rsidR="00CC7A5C" w:rsidRDefault="00471A52" w:rsidP="00227795">
            <w:pPr>
              <w:ind w:left="0" w:firstLine="0"/>
              <w:jc w:val="center"/>
            </w:pPr>
            <w:r>
              <w:t>22</w:t>
            </w:r>
          </w:p>
        </w:tc>
        <w:tc>
          <w:tcPr>
            <w:tcW w:w="1585" w:type="dxa"/>
          </w:tcPr>
          <w:p w14:paraId="0D87A9DF" w14:textId="77777777" w:rsidR="00CC7A5C" w:rsidRDefault="00471A52" w:rsidP="00227795">
            <w:pPr>
              <w:ind w:left="0" w:firstLine="0"/>
              <w:jc w:val="center"/>
            </w:pPr>
            <w:r>
              <w:t>100%</w:t>
            </w:r>
          </w:p>
        </w:tc>
      </w:tr>
      <w:tr w:rsidR="00052804" w14:paraId="75856FDE" w14:textId="77777777" w:rsidTr="001C6834">
        <w:tc>
          <w:tcPr>
            <w:tcW w:w="3855" w:type="dxa"/>
          </w:tcPr>
          <w:p w14:paraId="328E9938" w14:textId="77777777" w:rsidR="00CC7A5C" w:rsidRDefault="00471A52" w:rsidP="00227795">
            <w:pPr>
              <w:ind w:left="0" w:firstLine="0"/>
            </w:pPr>
            <w:r>
              <w:t>All program completers 2016-2017</w:t>
            </w:r>
          </w:p>
        </w:tc>
        <w:tc>
          <w:tcPr>
            <w:tcW w:w="1980" w:type="dxa"/>
          </w:tcPr>
          <w:p w14:paraId="2398D1D6" w14:textId="77777777" w:rsidR="00CC7A5C" w:rsidRDefault="00471A52" w:rsidP="00227795">
            <w:pPr>
              <w:ind w:left="0" w:firstLine="0"/>
              <w:jc w:val="center"/>
            </w:pPr>
            <w:r>
              <w:t>24</w:t>
            </w:r>
          </w:p>
        </w:tc>
        <w:tc>
          <w:tcPr>
            <w:tcW w:w="1980" w:type="dxa"/>
          </w:tcPr>
          <w:p w14:paraId="38B6C613" w14:textId="77777777" w:rsidR="00CC7A5C" w:rsidRDefault="00471A52" w:rsidP="00227795">
            <w:pPr>
              <w:ind w:left="0" w:firstLine="0"/>
              <w:jc w:val="center"/>
            </w:pPr>
            <w:r>
              <w:t>24</w:t>
            </w:r>
          </w:p>
        </w:tc>
        <w:tc>
          <w:tcPr>
            <w:tcW w:w="1585" w:type="dxa"/>
          </w:tcPr>
          <w:p w14:paraId="56D99DBE" w14:textId="77777777" w:rsidR="00CC7A5C" w:rsidRDefault="00471A52" w:rsidP="00227795">
            <w:pPr>
              <w:ind w:left="0" w:firstLine="0"/>
              <w:jc w:val="center"/>
            </w:pPr>
            <w:r>
              <w:t>100%</w:t>
            </w:r>
          </w:p>
        </w:tc>
      </w:tr>
    </w:tbl>
    <w:p w14:paraId="1B217C6E" w14:textId="77777777" w:rsidR="00960A21" w:rsidRDefault="00960A21" w:rsidP="0070461B">
      <w:pPr>
        <w:pStyle w:val="Heading2"/>
        <w:ind w:left="0" w:firstLine="0"/>
      </w:pPr>
    </w:p>
    <w:p w14:paraId="6EAF4746" w14:textId="77777777" w:rsidR="00A177BB" w:rsidRPr="005339EF" w:rsidRDefault="00471A52" w:rsidP="0070461B">
      <w:pPr>
        <w:pStyle w:val="Heading2"/>
        <w:ind w:left="0" w:firstLine="0"/>
        <w:rPr>
          <w:sz w:val="24"/>
          <w:szCs w:val="24"/>
        </w:rPr>
      </w:pPr>
      <w:r w:rsidRPr="005339EF">
        <w:rPr>
          <w:sz w:val="24"/>
          <w:szCs w:val="24"/>
        </w:rPr>
        <w:t>Measure 7</w:t>
      </w:r>
      <w:r w:rsidRPr="005339EF">
        <w:rPr>
          <w:b w:val="0"/>
          <w:sz w:val="24"/>
          <w:szCs w:val="24"/>
        </w:rPr>
        <w:t xml:space="preserve">:  </w:t>
      </w:r>
      <w:r w:rsidRPr="005339EF">
        <w:rPr>
          <w:sz w:val="24"/>
          <w:szCs w:val="24"/>
        </w:rPr>
        <w:t>Percentage of Completers Hired in Education Positions for Which</w:t>
      </w:r>
      <w:r w:rsidRPr="005339EF">
        <w:rPr>
          <w:sz w:val="24"/>
          <w:szCs w:val="24"/>
          <w:u w:val="none"/>
        </w:rPr>
        <w:t xml:space="preserve"> </w:t>
      </w:r>
      <w:r w:rsidRPr="005339EF">
        <w:rPr>
          <w:sz w:val="24"/>
          <w:szCs w:val="24"/>
        </w:rPr>
        <w:t>they are Prepared</w:t>
      </w:r>
      <w:r w:rsidRPr="005339EF">
        <w:rPr>
          <w:sz w:val="24"/>
          <w:szCs w:val="24"/>
          <w:u w:val="none"/>
        </w:rPr>
        <w:t xml:space="preserve"> </w:t>
      </w:r>
    </w:p>
    <w:p w14:paraId="554E34ED" w14:textId="77777777" w:rsidR="00A177BB" w:rsidRPr="00960A21" w:rsidRDefault="00471A52" w:rsidP="00960A21">
      <w:pPr>
        <w:spacing w:after="0" w:line="259" w:lineRule="auto"/>
        <w:ind w:left="0" w:right="0" w:firstLine="0"/>
      </w:pPr>
      <w:r>
        <w:rPr>
          <w:sz w:val="28"/>
        </w:rPr>
        <w:t xml:space="preserve"> </w:t>
      </w:r>
      <w:r w:rsidRPr="00315D84">
        <w:rPr>
          <w:szCs w:val="24"/>
        </w:rPr>
        <w:t xml:space="preserve">Percentage of Completers Employed in the State of Alabama </w:t>
      </w:r>
      <w:r w:rsidR="00315D84" w:rsidRPr="00315D84">
        <w:rPr>
          <w:szCs w:val="24"/>
        </w:rPr>
        <w:t>– Initial Programs</w:t>
      </w:r>
    </w:p>
    <w:tbl>
      <w:tblPr>
        <w:tblStyle w:val="TableGrid"/>
        <w:tblW w:w="9451" w:type="dxa"/>
        <w:tblInd w:w="0" w:type="dxa"/>
        <w:tblCellMar>
          <w:top w:w="53" w:type="dxa"/>
          <w:left w:w="115" w:type="dxa"/>
          <w:right w:w="115" w:type="dxa"/>
        </w:tblCellMar>
        <w:tblLook w:val="04A0" w:firstRow="1" w:lastRow="0" w:firstColumn="1" w:lastColumn="0" w:noHBand="0" w:noVBand="1"/>
      </w:tblPr>
      <w:tblGrid>
        <w:gridCol w:w="5112"/>
        <w:gridCol w:w="4339"/>
      </w:tblGrid>
      <w:tr w:rsidR="00052804" w14:paraId="3B92D170" w14:textId="77777777">
        <w:trPr>
          <w:trHeight w:val="302"/>
        </w:trPr>
        <w:tc>
          <w:tcPr>
            <w:tcW w:w="5112" w:type="dxa"/>
            <w:tcBorders>
              <w:top w:val="single" w:sz="4" w:space="0" w:color="000000"/>
              <w:left w:val="single" w:sz="4" w:space="0" w:color="000000"/>
              <w:bottom w:val="single" w:sz="4" w:space="0" w:color="000000"/>
              <w:right w:val="single" w:sz="4" w:space="0" w:color="000000"/>
            </w:tcBorders>
          </w:tcPr>
          <w:p w14:paraId="3451428A" w14:textId="77777777" w:rsidR="00A177BB" w:rsidRDefault="00471A52">
            <w:pPr>
              <w:spacing w:after="0" w:line="259" w:lineRule="auto"/>
              <w:ind w:left="0" w:right="1" w:firstLine="0"/>
              <w:jc w:val="center"/>
            </w:pPr>
            <w:r>
              <w:rPr>
                <w:b/>
              </w:rPr>
              <w:t xml:space="preserve">Academic Year </w:t>
            </w:r>
          </w:p>
        </w:tc>
        <w:tc>
          <w:tcPr>
            <w:tcW w:w="4339" w:type="dxa"/>
            <w:tcBorders>
              <w:top w:val="single" w:sz="4" w:space="0" w:color="000000"/>
              <w:left w:val="single" w:sz="4" w:space="0" w:color="000000"/>
              <w:bottom w:val="single" w:sz="4" w:space="0" w:color="000000"/>
              <w:right w:val="single" w:sz="4" w:space="0" w:color="000000"/>
            </w:tcBorders>
          </w:tcPr>
          <w:p w14:paraId="2C7264D4" w14:textId="77777777" w:rsidR="00A177BB" w:rsidRDefault="00471A52">
            <w:pPr>
              <w:spacing w:after="0" w:line="259" w:lineRule="auto"/>
              <w:ind w:left="0" w:right="4" w:firstLine="0"/>
              <w:jc w:val="center"/>
            </w:pPr>
            <w:r>
              <w:rPr>
                <w:b/>
              </w:rPr>
              <w:t xml:space="preserve">Percentage </w:t>
            </w:r>
          </w:p>
        </w:tc>
      </w:tr>
      <w:tr w:rsidR="00052804" w14:paraId="7D545771" w14:textId="77777777">
        <w:trPr>
          <w:trHeight w:val="302"/>
        </w:trPr>
        <w:tc>
          <w:tcPr>
            <w:tcW w:w="5112" w:type="dxa"/>
            <w:tcBorders>
              <w:top w:val="single" w:sz="4" w:space="0" w:color="000000"/>
              <w:left w:val="single" w:sz="4" w:space="0" w:color="000000"/>
              <w:bottom w:val="single" w:sz="4" w:space="0" w:color="000000"/>
              <w:right w:val="single" w:sz="4" w:space="0" w:color="000000"/>
            </w:tcBorders>
          </w:tcPr>
          <w:p w14:paraId="0A7986EA" w14:textId="77777777" w:rsidR="00A177BB" w:rsidRDefault="00471A52" w:rsidP="00802DFB">
            <w:pPr>
              <w:spacing w:after="0" w:line="259" w:lineRule="auto"/>
              <w:ind w:left="0" w:right="1" w:firstLine="0"/>
            </w:pPr>
            <w:r>
              <w:t>2018-2019</w:t>
            </w:r>
          </w:p>
        </w:tc>
        <w:tc>
          <w:tcPr>
            <w:tcW w:w="4339" w:type="dxa"/>
            <w:tcBorders>
              <w:top w:val="single" w:sz="4" w:space="0" w:color="000000"/>
              <w:left w:val="single" w:sz="4" w:space="0" w:color="000000"/>
              <w:bottom w:val="single" w:sz="4" w:space="0" w:color="000000"/>
              <w:right w:val="single" w:sz="4" w:space="0" w:color="000000"/>
            </w:tcBorders>
          </w:tcPr>
          <w:p w14:paraId="73396E96" w14:textId="77777777" w:rsidR="00A177BB" w:rsidRDefault="00471A52">
            <w:pPr>
              <w:spacing w:after="0" w:line="259" w:lineRule="auto"/>
              <w:ind w:left="0" w:right="1" w:firstLine="0"/>
              <w:jc w:val="center"/>
            </w:pPr>
            <w:r>
              <w:t>72%</w:t>
            </w:r>
          </w:p>
        </w:tc>
      </w:tr>
      <w:tr w:rsidR="00052804" w14:paraId="00AE9E67" w14:textId="77777777">
        <w:trPr>
          <w:trHeight w:val="302"/>
        </w:trPr>
        <w:tc>
          <w:tcPr>
            <w:tcW w:w="5112" w:type="dxa"/>
            <w:tcBorders>
              <w:top w:val="single" w:sz="4" w:space="0" w:color="000000"/>
              <w:left w:val="single" w:sz="4" w:space="0" w:color="000000"/>
              <w:bottom w:val="single" w:sz="4" w:space="0" w:color="000000"/>
              <w:right w:val="single" w:sz="4" w:space="0" w:color="000000"/>
            </w:tcBorders>
          </w:tcPr>
          <w:p w14:paraId="27AB7A12" w14:textId="77777777" w:rsidR="00802DFB" w:rsidRDefault="00471A52" w:rsidP="00802DFB">
            <w:pPr>
              <w:tabs>
                <w:tab w:val="left" w:pos="3015"/>
              </w:tabs>
              <w:spacing w:after="0" w:line="259" w:lineRule="auto"/>
              <w:ind w:left="0" w:right="1" w:firstLine="0"/>
            </w:pPr>
            <w:r>
              <w:t>2</w:t>
            </w:r>
            <w:r w:rsidR="003851B7">
              <w:t>017-2018</w:t>
            </w:r>
          </w:p>
        </w:tc>
        <w:tc>
          <w:tcPr>
            <w:tcW w:w="4339" w:type="dxa"/>
            <w:tcBorders>
              <w:top w:val="single" w:sz="4" w:space="0" w:color="000000"/>
              <w:left w:val="single" w:sz="4" w:space="0" w:color="000000"/>
              <w:bottom w:val="single" w:sz="4" w:space="0" w:color="000000"/>
              <w:right w:val="single" w:sz="4" w:space="0" w:color="000000"/>
            </w:tcBorders>
          </w:tcPr>
          <w:p w14:paraId="7876CD4B" w14:textId="77777777" w:rsidR="00802DFB" w:rsidRDefault="00471A52">
            <w:pPr>
              <w:spacing w:after="0" w:line="259" w:lineRule="auto"/>
              <w:ind w:left="0" w:right="1" w:firstLine="0"/>
              <w:jc w:val="center"/>
            </w:pPr>
            <w:r>
              <w:t>67%</w:t>
            </w:r>
          </w:p>
        </w:tc>
      </w:tr>
      <w:tr w:rsidR="00052804" w14:paraId="56C5F201" w14:textId="77777777">
        <w:trPr>
          <w:trHeight w:val="302"/>
        </w:trPr>
        <w:tc>
          <w:tcPr>
            <w:tcW w:w="5112" w:type="dxa"/>
            <w:tcBorders>
              <w:top w:val="single" w:sz="4" w:space="0" w:color="000000"/>
              <w:left w:val="single" w:sz="4" w:space="0" w:color="000000"/>
              <w:bottom w:val="single" w:sz="4" w:space="0" w:color="000000"/>
              <w:right w:val="single" w:sz="4" w:space="0" w:color="000000"/>
            </w:tcBorders>
          </w:tcPr>
          <w:p w14:paraId="45FF751D" w14:textId="77777777" w:rsidR="00A80748" w:rsidRDefault="00471A52" w:rsidP="00802DFB">
            <w:pPr>
              <w:spacing w:after="0" w:line="259" w:lineRule="auto"/>
              <w:ind w:left="0" w:right="1" w:firstLine="0"/>
            </w:pPr>
            <w:r w:rsidRPr="00802DFB">
              <w:t>201</w:t>
            </w:r>
            <w:r w:rsidR="00751313">
              <w:t>6</w:t>
            </w:r>
            <w:r w:rsidR="003851B7">
              <w:t>-2017</w:t>
            </w:r>
          </w:p>
        </w:tc>
        <w:tc>
          <w:tcPr>
            <w:tcW w:w="4339" w:type="dxa"/>
            <w:tcBorders>
              <w:top w:val="single" w:sz="4" w:space="0" w:color="000000"/>
              <w:left w:val="single" w:sz="4" w:space="0" w:color="000000"/>
              <w:bottom w:val="single" w:sz="4" w:space="0" w:color="000000"/>
              <w:right w:val="single" w:sz="4" w:space="0" w:color="000000"/>
            </w:tcBorders>
          </w:tcPr>
          <w:p w14:paraId="743CAD01" w14:textId="77777777" w:rsidR="00A80748" w:rsidRDefault="00471A52">
            <w:pPr>
              <w:spacing w:after="0" w:line="259" w:lineRule="auto"/>
              <w:ind w:left="0" w:right="1" w:firstLine="0"/>
              <w:jc w:val="center"/>
            </w:pPr>
            <w:r>
              <w:t>74.5%</w:t>
            </w:r>
          </w:p>
        </w:tc>
      </w:tr>
    </w:tbl>
    <w:p w14:paraId="02E1E6E9" w14:textId="77777777" w:rsidR="00A80748" w:rsidRDefault="00471A52" w:rsidP="00A80748">
      <w:pPr>
        <w:spacing w:after="0" w:line="259" w:lineRule="auto"/>
        <w:ind w:left="4" w:right="0" w:firstLine="0"/>
        <w:jc w:val="center"/>
        <w:rPr>
          <w:b/>
        </w:rPr>
      </w:pPr>
      <w:r>
        <w:rPr>
          <w:b/>
          <w:sz w:val="28"/>
        </w:rPr>
        <w:t xml:space="preserve"> </w:t>
      </w:r>
    </w:p>
    <w:p w14:paraId="2F642441" w14:textId="77777777" w:rsidR="00A177BB" w:rsidRPr="00315D84" w:rsidRDefault="00471A52" w:rsidP="00A80748">
      <w:pPr>
        <w:spacing w:after="0" w:line="259" w:lineRule="auto"/>
        <w:ind w:left="4" w:right="0" w:firstLine="0"/>
        <w:rPr>
          <w:szCs w:val="24"/>
        </w:rPr>
      </w:pPr>
      <w:r w:rsidRPr="00315D84">
        <w:rPr>
          <w:szCs w:val="24"/>
        </w:rPr>
        <w:t xml:space="preserve">Percentage of Completers Employed in the Field of their Certification </w:t>
      </w:r>
      <w:r w:rsidR="00315D84">
        <w:rPr>
          <w:szCs w:val="24"/>
        </w:rPr>
        <w:t xml:space="preserve">– Initial Programs </w:t>
      </w:r>
    </w:p>
    <w:p w14:paraId="2FCFA084" w14:textId="77777777" w:rsidR="00A177BB" w:rsidRDefault="00471A52">
      <w:pPr>
        <w:spacing w:after="0" w:line="259" w:lineRule="auto"/>
        <w:ind w:left="4" w:right="0" w:firstLine="0"/>
        <w:jc w:val="center"/>
      </w:pPr>
      <w:r>
        <w:rPr>
          <w:b/>
          <w:sz w:val="28"/>
        </w:rPr>
        <w:t xml:space="preserve"> </w:t>
      </w:r>
    </w:p>
    <w:tbl>
      <w:tblPr>
        <w:tblStyle w:val="TableGrid"/>
        <w:tblW w:w="9451" w:type="dxa"/>
        <w:tblInd w:w="0" w:type="dxa"/>
        <w:tblCellMar>
          <w:top w:w="53" w:type="dxa"/>
          <w:left w:w="115" w:type="dxa"/>
          <w:right w:w="115" w:type="dxa"/>
        </w:tblCellMar>
        <w:tblLook w:val="04A0" w:firstRow="1" w:lastRow="0" w:firstColumn="1" w:lastColumn="0" w:noHBand="0" w:noVBand="1"/>
      </w:tblPr>
      <w:tblGrid>
        <w:gridCol w:w="5112"/>
        <w:gridCol w:w="4339"/>
      </w:tblGrid>
      <w:tr w:rsidR="00052804" w14:paraId="20B573B3" w14:textId="77777777">
        <w:trPr>
          <w:trHeight w:val="302"/>
        </w:trPr>
        <w:tc>
          <w:tcPr>
            <w:tcW w:w="5112" w:type="dxa"/>
            <w:tcBorders>
              <w:top w:val="single" w:sz="4" w:space="0" w:color="000000"/>
              <w:left w:val="single" w:sz="4" w:space="0" w:color="000000"/>
              <w:bottom w:val="single" w:sz="4" w:space="0" w:color="000000"/>
              <w:right w:val="single" w:sz="4" w:space="0" w:color="000000"/>
            </w:tcBorders>
          </w:tcPr>
          <w:p w14:paraId="4B4DBCB2" w14:textId="77777777" w:rsidR="00A177BB" w:rsidRDefault="00471A52">
            <w:pPr>
              <w:spacing w:after="0" w:line="259" w:lineRule="auto"/>
              <w:ind w:left="0" w:right="1" w:firstLine="0"/>
              <w:jc w:val="center"/>
            </w:pPr>
            <w:r>
              <w:rPr>
                <w:b/>
              </w:rPr>
              <w:t xml:space="preserve">Academic Year </w:t>
            </w:r>
          </w:p>
        </w:tc>
        <w:tc>
          <w:tcPr>
            <w:tcW w:w="4339" w:type="dxa"/>
            <w:tcBorders>
              <w:top w:val="single" w:sz="4" w:space="0" w:color="000000"/>
              <w:left w:val="single" w:sz="4" w:space="0" w:color="000000"/>
              <w:bottom w:val="single" w:sz="4" w:space="0" w:color="000000"/>
              <w:right w:val="single" w:sz="4" w:space="0" w:color="000000"/>
            </w:tcBorders>
          </w:tcPr>
          <w:p w14:paraId="004CE337" w14:textId="77777777" w:rsidR="00A177BB" w:rsidRDefault="00471A52">
            <w:pPr>
              <w:spacing w:after="0" w:line="259" w:lineRule="auto"/>
              <w:ind w:left="0" w:right="4" w:firstLine="0"/>
              <w:jc w:val="center"/>
            </w:pPr>
            <w:r>
              <w:rPr>
                <w:b/>
              </w:rPr>
              <w:t xml:space="preserve">Percentage </w:t>
            </w:r>
          </w:p>
        </w:tc>
      </w:tr>
      <w:tr w:rsidR="00052804" w14:paraId="38A1938C" w14:textId="77777777">
        <w:trPr>
          <w:trHeight w:val="302"/>
        </w:trPr>
        <w:tc>
          <w:tcPr>
            <w:tcW w:w="5112" w:type="dxa"/>
            <w:tcBorders>
              <w:top w:val="single" w:sz="4" w:space="0" w:color="000000"/>
              <w:left w:val="single" w:sz="4" w:space="0" w:color="000000"/>
              <w:bottom w:val="single" w:sz="4" w:space="0" w:color="000000"/>
              <w:right w:val="single" w:sz="4" w:space="0" w:color="000000"/>
            </w:tcBorders>
          </w:tcPr>
          <w:p w14:paraId="6C244EC7" w14:textId="77777777" w:rsidR="00A177BB" w:rsidRDefault="00471A52" w:rsidP="00802DFB">
            <w:pPr>
              <w:spacing w:after="0" w:line="259" w:lineRule="auto"/>
              <w:ind w:left="0" w:right="1" w:firstLine="0"/>
            </w:pPr>
            <w:r>
              <w:t>2018-2019</w:t>
            </w:r>
          </w:p>
        </w:tc>
        <w:tc>
          <w:tcPr>
            <w:tcW w:w="4339" w:type="dxa"/>
            <w:tcBorders>
              <w:top w:val="single" w:sz="4" w:space="0" w:color="000000"/>
              <w:left w:val="single" w:sz="4" w:space="0" w:color="000000"/>
              <w:bottom w:val="single" w:sz="4" w:space="0" w:color="000000"/>
              <w:right w:val="single" w:sz="4" w:space="0" w:color="000000"/>
            </w:tcBorders>
          </w:tcPr>
          <w:p w14:paraId="47EF0BB9" w14:textId="77777777" w:rsidR="00A177BB" w:rsidRDefault="00471A52">
            <w:pPr>
              <w:spacing w:after="0" w:line="259" w:lineRule="auto"/>
              <w:ind w:left="0" w:right="1" w:firstLine="0"/>
              <w:jc w:val="center"/>
            </w:pPr>
            <w:r>
              <w:t>70%</w:t>
            </w:r>
          </w:p>
        </w:tc>
      </w:tr>
      <w:tr w:rsidR="00052804" w14:paraId="5D48B9E3" w14:textId="77777777">
        <w:trPr>
          <w:trHeight w:val="302"/>
        </w:trPr>
        <w:tc>
          <w:tcPr>
            <w:tcW w:w="5112" w:type="dxa"/>
            <w:tcBorders>
              <w:top w:val="single" w:sz="4" w:space="0" w:color="000000"/>
              <w:left w:val="single" w:sz="4" w:space="0" w:color="000000"/>
              <w:bottom w:val="single" w:sz="4" w:space="0" w:color="000000"/>
              <w:right w:val="single" w:sz="4" w:space="0" w:color="000000"/>
            </w:tcBorders>
          </w:tcPr>
          <w:p w14:paraId="29A62572" w14:textId="77777777" w:rsidR="00802DFB" w:rsidRDefault="00471A52" w:rsidP="00802DFB">
            <w:pPr>
              <w:spacing w:after="0" w:line="259" w:lineRule="auto"/>
              <w:ind w:left="0" w:right="1" w:firstLine="0"/>
            </w:pPr>
            <w:r>
              <w:t>2017-2018</w:t>
            </w:r>
          </w:p>
        </w:tc>
        <w:tc>
          <w:tcPr>
            <w:tcW w:w="4339" w:type="dxa"/>
            <w:tcBorders>
              <w:top w:val="single" w:sz="4" w:space="0" w:color="000000"/>
              <w:left w:val="single" w:sz="4" w:space="0" w:color="000000"/>
              <w:bottom w:val="single" w:sz="4" w:space="0" w:color="000000"/>
              <w:right w:val="single" w:sz="4" w:space="0" w:color="000000"/>
            </w:tcBorders>
          </w:tcPr>
          <w:p w14:paraId="65F75A1B" w14:textId="77777777" w:rsidR="00802DFB" w:rsidRDefault="00471A52">
            <w:pPr>
              <w:spacing w:after="0" w:line="259" w:lineRule="auto"/>
              <w:ind w:left="0" w:right="1" w:firstLine="0"/>
              <w:jc w:val="center"/>
            </w:pPr>
            <w:r>
              <w:t>78%</w:t>
            </w:r>
          </w:p>
        </w:tc>
      </w:tr>
      <w:tr w:rsidR="00052804" w14:paraId="081F0E83" w14:textId="77777777">
        <w:trPr>
          <w:trHeight w:val="302"/>
        </w:trPr>
        <w:tc>
          <w:tcPr>
            <w:tcW w:w="5112" w:type="dxa"/>
            <w:tcBorders>
              <w:top w:val="single" w:sz="4" w:space="0" w:color="000000"/>
              <w:left w:val="single" w:sz="4" w:space="0" w:color="000000"/>
              <w:bottom w:val="single" w:sz="4" w:space="0" w:color="000000"/>
              <w:right w:val="single" w:sz="4" w:space="0" w:color="000000"/>
            </w:tcBorders>
          </w:tcPr>
          <w:p w14:paraId="4A1031E0" w14:textId="77777777" w:rsidR="00A80748" w:rsidRDefault="00471A52" w:rsidP="00802DFB">
            <w:pPr>
              <w:spacing w:after="0" w:line="259" w:lineRule="auto"/>
              <w:ind w:left="0" w:right="1" w:firstLine="0"/>
            </w:pPr>
            <w:r>
              <w:t>2016-2017</w:t>
            </w:r>
          </w:p>
        </w:tc>
        <w:tc>
          <w:tcPr>
            <w:tcW w:w="4339" w:type="dxa"/>
            <w:tcBorders>
              <w:top w:val="single" w:sz="4" w:space="0" w:color="000000"/>
              <w:left w:val="single" w:sz="4" w:space="0" w:color="000000"/>
              <w:bottom w:val="single" w:sz="4" w:space="0" w:color="000000"/>
              <w:right w:val="single" w:sz="4" w:space="0" w:color="000000"/>
            </w:tcBorders>
          </w:tcPr>
          <w:p w14:paraId="6A56343E" w14:textId="77777777" w:rsidR="00A80748" w:rsidRDefault="00471A52">
            <w:pPr>
              <w:spacing w:after="0" w:line="259" w:lineRule="auto"/>
              <w:ind w:left="0" w:right="1" w:firstLine="0"/>
              <w:jc w:val="center"/>
            </w:pPr>
            <w:r>
              <w:t>95.5%</w:t>
            </w:r>
          </w:p>
        </w:tc>
      </w:tr>
    </w:tbl>
    <w:p w14:paraId="2A7C5EDB" w14:textId="77777777" w:rsidR="00A177BB" w:rsidRDefault="00471A52">
      <w:pPr>
        <w:spacing w:after="0" w:line="259" w:lineRule="auto"/>
        <w:ind w:left="4" w:right="0" w:firstLine="0"/>
        <w:jc w:val="center"/>
      </w:pPr>
      <w:r>
        <w:rPr>
          <w:b/>
          <w:sz w:val="28"/>
        </w:rPr>
        <w:t xml:space="preserve"> </w:t>
      </w:r>
    </w:p>
    <w:p w14:paraId="004FB1EF" w14:textId="77777777" w:rsidR="008D34BF" w:rsidRPr="005339EF" w:rsidRDefault="00471A52" w:rsidP="008D34BF">
      <w:pPr>
        <w:pStyle w:val="Heading2"/>
        <w:shd w:val="clear" w:color="auto" w:fill="FFFFFF"/>
        <w:spacing w:before="360" w:after="165"/>
        <w:ind w:left="0" w:firstLine="0"/>
        <w:textAlignment w:val="baseline"/>
        <w:rPr>
          <w:rFonts w:ascii="Georgia" w:eastAsia="Times New Roman" w:hAnsi="Georgia" w:cs="Times New Roman"/>
          <w:color w:val="1E1E1E"/>
          <w:sz w:val="24"/>
          <w:szCs w:val="24"/>
          <w:u w:val="none"/>
        </w:rPr>
      </w:pPr>
      <w:r w:rsidRPr="005339EF">
        <w:rPr>
          <w:rFonts w:ascii="Georgia" w:hAnsi="Georgia"/>
          <w:color w:val="1E1E1E"/>
          <w:sz w:val="24"/>
          <w:szCs w:val="24"/>
          <w:u w:val="none"/>
        </w:rPr>
        <w:t>Analysis and Discussion of Impact Measures 4.1-4.4</w:t>
      </w:r>
    </w:p>
    <w:p w14:paraId="0C69BE0C" w14:textId="77777777" w:rsidR="008D34BF" w:rsidRDefault="00471A52" w:rsidP="008D34BF">
      <w:pPr>
        <w:pStyle w:val="NormalWeb"/>
        <w:shd w:val="clear" w:color="auto" w:fill="FFFFFF"/>
        <w:spacing w:before="0" w:beforeAutospacing="0" w:after="315" w:afterAutospacing="0" w:line="315" w:lineRule="atLeast"/>
        <w:textAlignment w:val="baseline"/>
        <w:rPr>
          <w:rFonts w:ascii="Verdana" w:hAnsi="Verdana"/>
          <w:color w:val="000000"/>
          <w:sz w:val="21"/>
          <w:szCs w:val="21"/>
        </w:rPr>
      </w:pPr>
      <w:r w:rsidRPr="0070440F">
        <w:rPr>
          <w:rFonts w:ascii="Verdana" w:hAnsi="Verdana"/>
          <w:color w:val="000000"/>
          <w:sz w:val="21"/>
          <w:szCs w:val="21"/>
        </w:rPr>
        <w:t>In sum</w:t>
      </w:r>
      <w:r w:rsidR="0070440F">
        <w:rPr>
          <w:rFonts w:ascii="Verdana" w:hAnsi="Verdana"/>
          <w:color w:val="000000"/>
          <w:sz w:val="21"/>
          <w:szCs w:val="21"/>
        </w:rPr>
        <w:t>mary</w:t>
      </w:r>
      <w:r w:rsidRPr="0070440F">
        <w:rPr>
          <w:rFonts w:ascii="Verdana" w:hAnsi="Verdana"/>
          <w:color w:val="000000"/>
          <w:sz w:val="21"/>
          <w:szCs w:val="21"/>
        </w:rPr>
        <w:t xml:space="preserve">, despite a lack of data from the state and other external sources, </w:t>
      </w:r>
      <w:r w:rsidR="0070440F">
        <w:rPr>
          <w:rFonts w:ascii="Verdana" w:hAnsi="Verdana"/>
          <w:color w:val="000000"/>
          <w:sz w:val="21"/>
          <w:szCs w:val="21"/>
        </w:rPr>
        <w:t>t</w:t>
      </w:r>
      <w:r w:rsidRPr="0070440F">
        <w:rPr>
          <w:rFonts w:ascii="Verdana" w:hAnsi="Verdana"/>
          <w:color w:val="000000"/>
          <w:sz w:val="21"/>
          <w:szCs w:val="21"/>
        </w:rPr>
        <w:t xml:space="preserve">he EPP </w:t>
      </w:r>
      <w:r w:rsidR="0070440F">
        <w:rPr>
          <w:rFonts w:ascii="Verdana" w:hAnsi="Verdana"/>
          <w:color w:val="000000"/>
          <w:sz w:val="21"/>
          <w:szCs w:val="21"/>
        </w:rPr>
        <w:t xml:space="preserve">utilizes </w:t>
      </w:r>
      <w:r w:rsidRPr="0070440F">
        <w:rPr>
          <w:rFonts w:ascii="Verdana" w:hAnsi="Verdana"/>
          <w:color w:val="000000"/>
          <w:sz w:val="21"/>
          <w:szCs w:val="21"/>
        </w:rPr>
        <w:t xml:space="preserve">triangulated </w:t>
      </w:r>
      <w:r w:rsidR="0070440F">
        <w:rPr>
          <w:rFonts w:ascii="Verdana" w:hAnsi="Verdana"/>
          <w:color w:val="000000"/>
          <w:sz w:val="21"/>
          <w:szCs w:val="21"/>
        </w:rPr>
        <w:t>data from</w:t>
      </w:r>
      <w:r w:rsidRPr="0070440F">
        <w:rPr>
          <w:rFonts w:ascii="Verdana" w:hAnsi="Verdana"/>
          <w:color w:val="000000"/>
          <w:sz w:val="21"/>
          <w:szCs w:val="21"/>
        </w:rPr>
        <w:t xml:space="preserve"> multiple sources to attempt to determine the impact </w:t>
      </w:r>
      <w:r w:rsidR="0070440F">
        <w:rPr>
          <w:rFonts w:ascii="Verdana" w:hAnsi="Verdana"/>
          <w:color w:val="000000"/>
          <w:sz w:val="21"/>
          <w:szCs w:val="21"/>
        </w:rPr>
        <w:t xml:space="preserve">that our </w:t>
      </w:r>
      <w:r w:rsidRPr="0070440F">
        <w:rPr>
          <w:rFonts w:ascii="Verdana" w:hAnsi="Verdana"/>
          <w:color w:val="000000"/>
          <w:sz w:val="21"/>
          <w:szCs w:val="21"/>
        </w:rPr>
        <w:t xml:space="preserve">completers </w:t>
      </w:r>
      <w:r w:rsidR="0070440F">
        <w:rPr>
          <w:rFonts w:ascii="Verdana" w:hAnsi="Verdana"/>
          <w:color w:val="000000"/>
          <w:sz w:val="21"/>
          <w:szCs w:val="21"/>
        </w:rPr>
        <w:t xml:space="preserve">have in the P-12 schools. </w:t>
      </w:r>
      <w:r w:rsidRPr="0070440F">
        <w:rPr>
          <w:rFonts w:ascii="Verdana" w:hAnsi="Verdana"/>
          <w:color w:val="000000"/>
          <w:sz w:val="21"/>
          <w:szCs w:val="21"/>
        </w:rPr>
        <w:t xml:space="preserve">Our data suggest that our completers have a positive impact on their students in their initial years of service. Their employers also appear to be satisfied with </w:t>
      </w:r>
      <w:r w:rsidR="0070440F">
        <w:rPr>
          <w:rFonts w:ascii="Verdana" w:hAnsi="Verdana"/>
          <w:color w:val="000000"/>
          <w:sz w:val="21"/>
          <w:szCs w:val="21"/>
        </w:rPr>
        <w:t>the graduates</w:t>
      </w:r>
      <w:r w:rsidRPr="0070440F">
        <w:rPr>
          <w:rFonts w:ascii="Verdana" w:hAnsi="Verdana"/>
          <w:color w:val="000000"/>
          <w:sz w:val="21"/>
          <w:szCs w:val="21"/>
        </w:rPr>
        <w:t xml:space="preserve"> </w:t>
      </w:r>
      <w:r w:rsidR="0070440F">
        <w:rPr>
          <w:rFonts w:ascii="Verdana" w:hAnsi="Verdana"/>
          <w:color w:val="000000"/>
          <w:sz w:val="21"/>
          <w:szCs w:val="21"/>
        </w:rPr>
        <w:t>from our programs</w:t>
      </w:r>
      <w:r w:rsidRPr="0070440F">
        <w:rPr>
          <w:rFonts w:ascii="Verdana" w:hAnsi="Verdana"/>
          <w:color w:val="000000"/>
          <w:sz w:val="21"/>
          <w:szCs w:val="21"/>
        </w:rPr>
        <w:t xml:space="preserve">. </w:t>
      </w:r>
      <w:r w:rsidR="005339EF">
        <w:rPr>
          <w:rFonts w:ascii="Verdana" w:hAnsi="Verdana"/>
          <w:color w:val="000000"/>
          <w:sz w:val="21"/>
          <w:szCs w:val="21"/>
        </w:rPr>
        <w:t>O</w:t>
      </w:r>
      <w:r w:rsidRPr="0070440F">
        <w:rPr>
          <w:rFonts w:ascii="Verdana" w:hAnsi="Verdana"/>
          <w:color w:val="000000"/>
          <w:sz w:val="21"/>
          <w:szCs w:val="21"/>
        </w:rPr>
        <w:t xml:space="preserve">ur completers </w:t>
      </w:r>
      <w:r w:rsidR="00864F17">
        <w:rPr>
          <w:rFonts w:ascii="Verdana" w:hAnsi="Verdana"/>
          <w:color w:val="000000"/>
          <w:sz w:val="21"/>
          <w:szCs w:val="21"/>
        </w:rPr>
        <w:t xml:space="preserve">also </w:t>
      </w:r>
      <w:r w:rsidRPr="0070440F">
        <w:rPr>
          <w:rFonts w:ascii="Verdana" w:hAnsi="Verdana"/>
          <w:color w:val="000000"/>
          <w:sz w:val="21"/>
          <w:szCs w:val="21"/>
        </w:rPr>
        <w:t>appear to be satisfied with their preparation</w:t>
      </w:r>
      <w:r w:rsidR="0070440F">
        <w:rPr>
          <w:rFonts w:ascii="Verdana" w:hAnsi="Verdana"/>
          <w:color w:val="000000"/>
          <w:sz w:val="21"/>
          <w:szCs w:val="21"/>
        </w:rPr>
        <w:t xml:space="preserve"> as presented on multiple sources of data</w:t>
      </w:r>
      <w:r w:rsidRPr="0070440F">
        <w:rPr>
          <w:rFonts w:ascii="Verdana" w:hAnsi="Verdana"/>
          <w:color w:val="000000"/>
          <w:sz w:val="21"/>
          <w:szCs w:val="21"/>
        </w:rPr>
        <w:t>.</w:t>
      </w:r>
      <w:r w:rsidR="0070440F">
        <w:rPr>
          <w:rFonts w:ascii="Verdana" w:hAnsi="Verdana"/>
          <w:color w:val="000000"/>
          <w:sz w:val="21"/>
          <w:szCs w:val="21"/>
        </w:rPr>
        <w:t xml:space="preserve"> The EPP has</w:t>
      </w:r>
      <w:r w:rsidRPr="0070440F">
        <w:rPr>
          <w:rFonts w:ascii="Verdana" w:hAnsi="Verdana"/>
          <w:color w:val="000000"/>
          <w:sz w:val="21"/>
          <w:szCs w:val="21"/>
        </w:rPr>
        <w:t xml:space="preserve"> developed a</w:t>
      </w:r>
      <w:r w:rsidR="0070440F">
        <w:rPr>
          <w:rFonts w:ascii="Verdana" w:hAnsi="Verdana"/>
          <w:color w:val="000000"/>
          <w:sz w:val="21"/>
          <w:szCs w:val="21"/>
        </w:rPr>
        <w:t>n action</w:t>
      </w:r>
      <w:r w:rsidRPr="0070440F">
        <w:rPr>
          <w:rFonts w:ascii="Verdana" w:hAnsi="Verdana"/>
          <w:color w:val="000000"/>
          <w:sz w:val="21"/>
          <w:szCs w:val="21"/>
        </w:rPr>
        <w:t xml:space="preserve"> plan </w:t>
      </w:r>
      <w:r w:rsidR="0070440F">
        <w:rPr>
          <w:rFonts w:ascii="Verdana" w:hAnsi="Verdana"/>
          <w:color w:val="000000"/>
          <w:sz w:val="21"/>
          <w:szCs w:val="21"/>
        </w:rPr>
        <w:t xml:space="preserve">that includes steps to collect </w:t>
      </w:r>
      <w:r w:rsidRPr="0070440F">
        <w:rPr>
          <w:rFonts w:ascii="Verdana" w:hAnsi="Verdana"/>
          <w:color w:val="000000"/>
          <w:sz w:val="21"/>
          <w:szCs w:val="21"/>
        </w:rPr>
        <w:t xml:space="preserve">data on student impact in the future that could better inform the development of our programs. Our goal is to </w:t>
      </w:r>
      <w:r w:rsidR="001C6834">
        <w:rPr>
          <w:rFonts w:ascii="Verdana" w:hAnsi="Verdana"/>
          <w:color w:val="000000"/>
          <w:sz w:val="21"/>
          <w:szCs w:val="21"/>
        </w:rPr>
        <w:t xml:space="preserve">continue to </w:t>
      </w:r>
      <w:r w:rsidR="00864F17">
        <w:rPr>
          <w:rFonts w:ascii="Verdana" w:hAnsi="Verdana"/>
          <w:color w:val="000000"/>
          <w:sz w:val="21"/>
          <w:szCs w:val="21"/>
        </w:rPr>
        <w:t>revise</w:t>
      </w:r>
      <w:r w:rsidR="001C6834">
        <w:rPr>
          <w:rFonts w:ascii="Verdana" w:hAnsi="Verdana"/>
          <w:color w:val="000000"/>
          <w:sz w:val="21"/>
          <w:szCs w:val="21"/>
        </w:rPr>
        <w:t xml:space="preserve"> and </w:t>
      </w:r>
      <w:r w:rsidRPr="0070440F">
        <w:rPr>
          <w:rFonts w:ascii="Verdana" w:hAnsi="Verdana"/>
          <w:color w:val="000000"/>
          <w:sz w:val="21"/>
          <w:szCs w:val="21"/>
        </w:rPr>
        <w:t xml:space="preserve">develop a quality </w:t>
      </w:r>
      <w:r w:rsidR="001C6834">
        <w:rPr>
          <w:rFonts w:ascii="Verdana" w:hAnsi="Verdana"/>
          <w:color w:val="000000"/>
          <w:sz w:val="21"/>
          <w:szCs w:val="21"/>
        </w:rPr>
        <w:t>assurance system</w:t>
      </w:r>
      <w:r w:rsidRPr="0070440F">
        <w:rPr>
          <w:rFonts w:ascii="Verdana" w:hAnsi="Verdana"/>
          <w:color w:val="000000"/>
          <w:sz w:val="21"/>
          <w:szCs w:val="21"/>
        </w:rPr>
        <w:t xml:space="preserve"> that will allow us to better prepare our candidates to impact their students' learning.  </w:t>
      </w:r>
    </w:p>
    <w:p w14:paraId="4FAC89E2" w14:textId="77777777" w:rsidR="00A177BB" w:rsidRPr="005339EF" w:rsidRDefault="00471A52" w:rsidP="008D34BF">
      <w:pPr>
        <w:spacing w:after="0" w:line="259" w:lineRule="auto"/>
        <w:ind w:left="0" w:right="634" w:firstLine="0"/>
        <w:rPr>
          <w:b/>
          <w:szCs w:val="24"/>
          <w:u w:val="single" w:color="000000"/>
        </w:rPr>
      </w:pPr>
      <w:r w:rsidRPr="005339EF">
        <w:rPr>
          <w:b/>
          <w:szCs w:val="24"/>
          <w:u w:val="single" w:color="000000"/>
        </w:rPr>
        <w:t xml:space="preserve">8: Student Loan Default Rates and Other Consumer </w:t>
      </w:r>
    </w:p>
    <w:p w14:paraId="29327BCF" w14:textId="77777777" w:rsidR="00123F6D" w:rsidRDefault="00471A52" w:rsidP="00123F6D">
      <w:pPr>
        <w:spacing w:after="0" w:line="240" w:lineRule="auto"/>
        <w:rPr>
          <w:rFonts w:ascii="Arial" w:eastAsia="Times New Roman" w:hAnsi="Arial" w:cs="Arial"/>
          <w:b/>
          <w:bCs/>
          <w:caps/>
          <w:color w:val="333333"/>
          <w:sz w:val="17"/>
          <w:szCs w:val="17"/>
        </w:rPr>
      </w:pPr>
      <w:r>
        <w:rPr>
          <w:rFonts w:ascii="Arial" w:eastAsia="Times New Roman" w:hAnsi="Arial" w:cs="Arial"/>
          <w:b/>
          <w:bCs/>
          <w:caps/>
          <w:color w:val="333333"/>
          <w:sz w:val="17"/>
          <w:szCs w:val="17"/>
        </w:rPr>
        <w:t>Alabama A&amp;M UniversitY</w:t>
      </w:r>
    </w:p>
    <w:p w14:paraId="10C48127" w14:textId="77777777" w:rsidR="00123F6D" w:rsidRDefault="00471A52" w:rsidP="00123F6D">
      <w:pPr>
        <w:spacing w:after="0" w:line="240" w:lineRule="auto"/>
        <w:rPr>
          <w:rFonts w:ascii="Arial" w:eastAsia="Times New Roman" w:hAnsi="Arial" w:cs="Arial"/>
          <w:b/>
          <w:bCs/>
          <w:caps/>
          <w:color w:val="333333"/>
          <w:sz w:val="17"/>
          <w:szCs w:val="17"/>
        </w:rPr>
      </w:pPr>
      <w:r>
        <w:rPr>
          <w:rFonts w:ascii="Arial" w:eastAsia="Times New Roman" w:hAnsi="Arial" w:cs="Arial"/>
          <w:b/>
          <w:bCs/>
          <w:caps/>
          <w:color w:val="333333"/>
          <w:sz w:val="17"/>
          <w:szCs w:val="17"/>
        </w:rPr>
        <w:t>normal, alabama 35762</w:t>
      </w:r>
    </w:p>
    <w:p w14:paraId="5D9B7D8C" w14:textId="77777777" w:rsidR="005339EF" w:rsidRDefault="005339EF" w:rsidP="00123F6D">
      <w:pPr>
        <w:spacing w:after="0" w:line="240" w:lineRule="auto"/>
        <w:rPr>
          <w:rFonts w:ascii="Arial" w:eastAsia="Times New Roman" w:hAnsi="Arial" w:cs="Arial"/>
          <w:b/>
          <w:bCs/>
          <w:caps/>
          <w:color w:val="333333"/>
          <w:sz w:val="17"/>
          <w:szCs w:val="17"/>
        </w:rPr>
      </w:pPr>
    </w:p>
    <w:p w14:paraId="312C4F88" w14:textId="77777777" w:rsidR="005339EF" w:rsidRDefault="00471A52" w:rsidP="00123F6D">
      <w:pPr>
        <w:spacing w:after="0" w:line="240" w:lineRule="auto"/>
        <w:rPr>
          <w:rFonts w:cstheme="minorHAnsi"/>
        </w:rPr>
      </w:pPr>
      <w:r w:rsidRPr="005D7640">
        <w:rPr>
          <w:rFonts w:cstheme="minorHAnsi"/>
        </w:rPr>
        <w:t>The U.S. Department of Education releases official cohort default rates once per year.  A cohort default rate is the percentage of a school's borrowers who enter repayment on certain Federal Family Education Loan (FFEL) Program or William D. Ford Federal Direct Loan (Direct Loan) Program loans during a particular federal fiscal year (FY), October 1 to September 30, and default or meet other specified conditions before the end of the second following fiscal year. The latest released student loan default rates can be located on the link below.</w:t>
      </w:r>
    </w:p>
    <w:p w14:paraId="0BF3EEEC" w14:textId="77777777" w:rsidR="005339EF" w:rsidRDefault="001563E0" w:rsidP="00123F6D">
      <w:pPr>
        <w:spacing w:after="0" w:line="240" w:lineRule="auto"/>
        <w:rPr>
          <w:rFonts w:ascii="Arial" w:eastAsia="Times New Roman" w:hAnsi="Arial" w:cs="Arial"/>
          <w:b/>
          <w:bCs/>
          <w:caps/>
          <w:color w:val="333333"/>
          <w:sz w:val="17"/>
          <w:szCs w:val="17"/>
        </w:rPr>
      </w:pPr>
      <w:hyperlink r:id="rId13" w:history="1">
        <w:r w:rsidR="00471A52" w:rsidRPr="004B2004">
          <w:rPr>
            <w:rStyle w:val="Hyperlink"/>
            <w:rFonts w:eastAsia="Times New Roman" w:cstheme="minorHAnsi"/>
          </w:rPr>
          <w:t>https://www2.ed.gov/offices/OSFAP/defaultmanagement/cdr.html</w:t>
        </w:r>
      </w:hyperlink>
      <w:r w:rsidR="00471A52" w:rsidRPr="005D7640">
        <w:rPr>
          <w:rFonts w:cstheme="minorHAnsi"/>
          <w:shd w:val="clear" w:color="auto" w:fill="F3F3F3"/>
        </w:rPr>
        <w:t> </w:t>
      </w:r>
    </w:p>
    <w:p w14:paraId="28219765" w14:textId="77777777" w:rsidR="00123F6D" w:rsidRDefault="00123F6D" w:rsidP="00123F6D"/>
    <w:tbl>
      <w:tblPr>
        <w:tblW w:w="5385" w:type="pct"/>
        <w:tblCellSpacing w:w="15" w:type="dxa"/>
        <w:tblInd w:w="-270" w:type="dxa"/>
        <w:tblCellMar>
          <w:top w:w="30" w:type="dxa"/>
          <w:left w:w="30" w:type="dxa"/>
          <w:bottom w:w="30" w:type="dxa"/>
          <w:right w:w="30" w:type="dxa"/>
        </w:tblCellMar>
        <w:tblLook w:val="04A0" w:firstRow="1" w:lastRow="0" w:firstColumn="1" w:lastColumn="0" w:noHBand="0" w:noVBand="1"/>
      </w:tblPr>
      <w:tblGrid>
        <w:gridCol w:w="4573"/>
        <w:gridCol w:w="3015"/>
        <w:gridCol w:w="2557"/>
      </w:tblGrid>
      <w:tr w:rsidR="00052804" w14:paraId="0A90237E" w14:textId="77777777" w:rsidTr="00FD7EB6">
        <w:trPr>
          <w:tblCellSpacing w:w="15" w:type="dxa"/>
        </w:trPr>
        <w:tc>
          <w:tcPr>
            <w:tcW w:w="2232" w:type="pct"/>
            <w:hideMark/>
          </w:tcPr>
          <w:p w14:paraId="2BB9D85B" w14:textId="77777777" w:rsidR="00123F6D" w:rsidRPr="006C4C4F" w:rsidRDefault="00471A52" w:rsidP="00FD7EB6">
            <w:pPr>
              <w:spacing w:after="0" w:line="240" w:lineRule="auto"/>
              <w:rPr>
                <w:rFonts w:ascii="Arial" w:eastAsia="Times New Roman" w:hAnsi="Arial" w:cs="Arial"/>
                <w:sz w:val="18"/>
                <w:szCs w:val="18"/>
              </w:rPr>
            </w:pPr>
            <w:r w:rsidRPr="006C4C4F">
              <w:rPr>
                <w:rFonts w:ascii="Arial" w:eastAsia="Times New Roman" w:hAnsi="Arial" w:cs="Arial"/>
                <w:noProof/>
                <w:sz w:val="18"/>
                <w:szCs w:val="18"/>
              </w:rPr>
              <w:drawing>
                <wp:inline distT="0" distB="0" distL="0" distR="0" wp14:anchorId="250570B9" wp14:editId="5CC22406">
                  <wp:extent cx="2647950" cy="609600"/>
                  <wp:effectExtent l="0" t="0" r="0" b="0"/>
                  <wp:docPr id="2"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86480" name="Picture 1" descr="U.S. Department of Education and Federal Student Aid logo (Start Here. Go Furthe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647950" cy="609600"/>
                          </a:xfrm>
                          <a:prstGeom prst="rect">
                            <a:avLst/>
                          </a:prstGeom>
                          <a:noFill/>
                          <a:ln>
                            <a:noFill/>
                          </a:ln>
                        </pic:spPr>
                      </pic:pic>
                    </a:graphicData>
                  </a:graphic>
                </wp:inline>
              </w:drawing>
            </w:r>
          </w:p>
        </w:tc>
        <w:tc>
          <w:tcPr>
            <w:tcW w:w="1471" w:type="pct"/>
            <w:vAlign w:val="bottom"/>
            <w:hideMark/>
          </w:tcPr>
          <w:p w14:paraId="13ADECA9" w14:textId="77777777" w:rsidR="00123F6D" w:rsidRPr="006C4C4F" w:rsidRDefault="00471A52" w:rsidP="00FD7EB6">
            <w:pPr>
              <w:spacing w:after="0" w:line="240" w:lineRule="auto"/>
              <w:jc w:val="center"/>
              <w:rPr>
                <w:rFonts w:ascii="Arial" w:eastAsia="Times New Roman" w:hAnsi="Arial" w:cs="Arial"/>
                <w:sz w:val="27"/>
                <w:szCs w:val="27"/>
              </w:rPr>
            </w:pPr>
            <w:r w:rsidRPr="006C4C4F">
              <w:rPr>
                <w:rFonts w:ascii="Arial" w:eastAsia="Times New Roman" w:hAnsi="Arial" w:cs="Arial"/>
                <w:sz w:val="27"/>
                <w:szCs w:val="27"/>
              </w:rPr>
              <w:t>School Default Rates</w:t>
            </w:r>
            <w:r w:rsidRPr="006C4C4F">
              <w:rPr>
                <w:rFonts w:ascii="Arial" w:eastAsia="Times New Roman" w:hAnsi="Arial" w:cs="Arial"/>
                <w:sz w:val="27"/>
                <w:szCs w:val="27"/>
              </w:rPr>
              <w:br/>
              <w:t>FY 2016, 2015, and 2014</w:t>
            </w:r>
          </w:p>
        </w:tc>
        <w:tc>
          <w:tcPr>
            <w:tcW w:w="1238" w:type="pct"/>
            <w:hideMark/>
          </w:tcPr>
          <w:p w14:paraId="125CBB75" w14:textId="77777777" w:rsidR="00123F6D" w:rsidRPr="006C4C4F" w:rsidRDefault="00471A52" w:rsidP="00FD7EB6">
            <w:pPr>
              <w:spacing w:after="0" w:line="240" w:lineRule="auto"/>
              <w:jc w:val="right"/>
              <w:rPr>
                <w:rFonts w:ascii="Arial" w:eastAsia="Times New Roman" w:hAnsi="Arial" w:cs="Arial"/>
                <w:sz w:val="18"/>
                <w:szCs w:val="18"/>
              </w:rPr>
            </w:pPr>
            <w:r w:rsidRPr="006C4C4F">
              <w:rPr>
                <w:rFonts w:ascii="Arial" w:eastAsia="Times New Roman" w:hAnsi="Arial" w:cs="Arial"/>
                <w:noProof/>
                <w:color w:val="0000FF"/>
                <w:sz w:val="18"/>
                <w:szCs w:val="18"/>
              </w:rPr>
              <w:drawing>
                <wp:inline distT="0" distB="0" distL="0" distR="0" wp14:anchorId="1EECEA93" wp14:editId="01EFCE91">
                  <wp:extent cx="1238250" cy="171450"/>
                  <wp:effectExtent l="0" t="0" r="0" b="0"/>
                  <wp:docPr id="1" name="Picture 1" descr="return to search result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80017" name="results1" descr="return to search result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238250" cy="171450"/>
                          </a:xfrm>
                          <a:prstGeom prst="rect">
                            <a:avLst/>
                          </a:prstGeom>
                          <a:noFill/>
                          <a:ln>
                            <a:noFill/>
                          </a:ln>
                        </pic:spPr>
                      </pic:pic>
                    </a:graphicData>
                  </a:graphic>
                </wp:inline>
              </w:drawing>
            </w:r>
          </w:p>
        </w:tc>
      </w:tr>
    </w:tbl>
    <w:p w14:paraId="56AE3DC9" w14:textId="77777777" w:rsidR="00123F6D" w:rsidRPr="006C4C4F" w:rsidRDefault="00123F6D" w:rsidP="00123F6D">
      <w:pPr>
        <w:spacing w:after="0" w:line="240" w:lineRule="auto"/>
        <w:rPr>
          <w:rFonts w:ascii="Times New Roman" w:eastAsia="Times New Roman" w:hAnsi="Times New Roman" w:cs="Times New Roman"/>
          <w:szCs w:val="24"/>
        </w:rPr>
      </w:pPr>
    </w:p>
    <w:p w14:paraId="75853DE1" w14:textId="77777777" w:rsidR="00123F6D" w:rsidRPr="006C4C4F" w:rsidRDefault="001563E0" w:rsidP="00123F6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pict w14:anchorId="67D436E3">
          <v:rect id="_x0000_i1025" style="width:0;height:1.5pt" o:hralign="center" o:hrstd="t" o:hrnoshade="t" o:hr="t" fillcolor="black" stroked="f"/>
        </w:pict>
      </w:r>
    </w:p>
    <w:p w14:paraId="13A3D63B" w14:textId="77777777" w:rsidR="00123F6D" w:rsidRPr="006C4C4F" w:rsidRDefault="00123F6D" w:rsidP="00123F6D">
      <w:pPr>
        <w:spacing w:after="0" w:line="240" w:lineRule="auto"/>
        <w:rPr>
          <w:rFonts w:ascii="Times New Roman" w:eastAsia="Times New Roman" w:hAnsi="Times New Roman" w:cs="Times New Roman"/>
          <w:szCs w:val="24"/>
        </w:rPr>
      </w:pPr>
    </w:p>
    <w:p w14:paraId="0F5E41B8" w14:textId="77777777" w:rsidR="00123F6D" w:rsidRPr="006C4C4F" w:rsidRDefault="00471A52" w:rsidP="00123F6D">
      <w:pPr>
        <w:spacing w:after="0" w:line="240" w:lineRule="auto"/>
        <w:jc w:val="center"/>
        <w:rPr>
          <w:rFonts w:ascii="Arial" w:eastAsia="Times New Roman" w:hAnsi="Arial" w:cs="Arial"/>
          <w:sz w:val="18"/>
          <w:szCs w:val="18"/>
        </w:rPr>
      </w:pPr>
      <w:r w:rsidRPr="006C4C4F">
        <w:rPr>
          <w:rFonts w:ascii="Arial" w:eastAsia="Times New Roman" w:hAnsi="Arial" w:cs="Arial"/>
          <w:b/>
          <w:bCs/>
          <w:sz w:val="18"/>
          <w:szCs w:val="18"/>
        </w:rPr>
        <w:t>Record 1 of 1</w:t>
      </w:r>
    </w:p>
    <w:tbl>
      <w:tblPr>
        <w:tblW w:w="5346" w:type="pct"/>
        <w:tblCellSpacing w:w="0" w:type="dxa"/>
        <w:tblInd w:w="-278"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06"/>
        <w:gridCol w:w="2086"/>
        <w:gridCol w:w="1012"/>
        <w:gridCol w:w="841"/>
        <w:gridCol w:w="1042"/>
        <w:gridCol w:w="1305"/>
        <w:gridCol w:w="961"/>
        <w:gridCol w:w="905"/>
        <w:gridCol w:w="997"/>
      </w:tblGrid>
      <w:tr w:rsidR="00052804" w14:paraId="4F9AFCD0" w14:textId="77777777" w:rsidTr="00FD7EB6">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14:paraId="2E0BF0BC" w14:textId="77777777" w:rsidR="00123F6D" w:rsidRPr="006C4C4F" w:rsidRDefault="00471A52" w:rsidP="00FD7EB6">
            <w:pPr>
              <w:spacing w:after="0" w:line="240" w:lineRule="auto"/>
              <w:jc w:val="center"/>
              <w:rPr>
                <w:rFonts w:ascii="Arial" w:eastAsia="Times New Roman" w:hAnsi="Arial" w:cs="Arial"/>
                <w:b/>
                <w:bCs/>
                <w:sz w:val="20"/>
                <w:szCs w:val="20"/>
              </w:rPr>
            </w:pPr>
            <w:r w:rsidRPr="006C4C4F">
              <w:rPr>
                <w:rFonts w:ascii="Arial" w:eastAsia="Times New Roman" w:hAnsi="Arial" w:cs="Arial"/>
                <w:b/>
                <w:bCs/>
                <w:sz w:val="20"/>
                <w:szCs w:val="20"/>
              </w:rPr>
              <w:t>OPE ID</w:t>
            </w:r>
          </w:p>
        </w:tc>
        <w:tc>
          <w:tcPr>
            <w:tcW w:w="1037" w:type="pct"/>
            <w:tcBorders>
              <w:top w:val="outset" w:sz="6" w:space="0" w:color="auto"/>
              <w:left w:val="outset" w:sz="6" w:space="0" w:color="auto"/>
              <w:bottom w:val="outset" w:sz="6" w:space="0" w:color="auto"/>
              <w:right w:val="outset" w:sz="6" w:space="0" w:color="auto"/>
            </w:tcBorders>
            <w:vAlign w:val="center"/>
            <w:hideMark/>
          </w:tcPr>
          <w:p w14:paraId="1B1F1B50" w14:textId="77777777" w:rsidR="00123F6D" w:rsidRPr="006C4C4F" w:rsidRDefault="00471A52" w:rsidP="00FD7EB6">
            <w:pPr>
              <w:spacing w:after="0" w:line="240" w:lineRule="auto"/>
              <w:jc w:val="center"/>
              <w:rPr>
                <w:rFonts w:ascii="Arial" w:eastAsia="Times New Roman" w:hAnsi="Arial" w:cs="Arial"/>
                <w:b/>
                <w:bCs/>
                <w:sz w:val="20"/>
                <w:szCs w:val="20"/>
              </w:rPr>
            </w:pPr>
            <w:r w:rsidRPr="006C4C4F">
              <w:rPr>
                <w:rFonts w:ascii="Arial" w:eastAsia="Times New Roman" w:hAnsi="Arial" w:cs="Arial"/>
                <w:b/>
                <w:bCs/>
                <w:sz w:val="20"/>
                <w:szCs w:val="20"/>
              </w:rPr>
              <w:t>School</w:t>
            </w:r>
          </w:p>
        </w:tc>
        <w:tc>
          <w:tcPr>
            <w:tcW w:w="503" w:type="pct"/>
            <w:tcBorders>
              <w:top w:val="outset" w:sz="6" w:space="0" w:color="auto"/>
              <w:left w:val="outset" w:sz="6" w:space="0" w:color="auto"/>
              <w:bottom w:val="outset" w:sz="6" w:space="0" w:color="auto"/>
              <w:right w:val="outset" w:sz="6" w:space="0" w:color="auto"/>
            </w:tcBorders>
            <w:vAlign w:val="center"/>
            <w:hideMark/>
          </w:tcPr>
          <w:p w14:paraId="13679CB0" w14:textId="77777777" w:rsidR="00123F6D" w:rsidRPr="006C4C4F" w:rsidRDefault="00471A52" w:rsidP="00FD7EB6">
            <w:pPr>
              <w:spacing w:after="0" w:line="240" w:lineRule="auto"/>
              <w:jc w:val="center"/>
              <w:rPr>
                <w:rFonts w:ascii="Arial" w:eastAsia="Times New Roman" w:hAnsi="Arial" w:cs="Arial"/>
                <w:b/>
                <w:bCs/>
                <w:sz w:val="20"/>
                <w:szCs w:val="20"/>
              </w:rPr>
            </w:pPr>
            <w:r w:rsidRPr="006C4C4F">
              <w:rPr>
                <w:rFonts w:ascii="Arial" w:eastAsia="Times New Roman" w:hAnsi="Arial" w:cs="Arial"/>
                <w:b/>
                <w:bCs/>
                <w:sz w:val="20"/>
                <w:szCs w:val="20"/>
              </w:rPr>
              <w:t>Type</w:t>
            </w:r>
          </w:p>
        </w:tc>
        <w:tc>
          <w:tcPr>
            <w:tcW w:w="418" w:type="pct"/>
            <w:tcBorders>
              <w:top w:val="outset" w:sz="6" w:space="0" w:color="auto"/>
              <w:left w:val="outset" w:sz="6" w:space="0" w:color="auto"/>
              <w:bottom w:val="outset" w:sz="6" w:space="0" w:color="auto"/>
              <w:right w:val="outset" w:sz="6" w:space="0" w:color="auto"/>
            </w:tcBorders>
            <w:vAlign w:val="center"/>
            <w:hideMark/>
          </w:tcPr>
          <w:p w14:paraId="08F2D080" w14:textId="77777777" w:rsidR="00123F6D" w:rsidRPr="006C4C4F" w:rsidRDefault="00471A52" w:rsidP="00FD7EB6">
            <w:pPr>
              <w:spacing w:after="0" w:line="240" w:lineRule="auto"/>
              <w:jc w:val="center"/>
              <w:rPr>
                <w:rFonts w:ascii="Arial" w:eastAsia="Times New Roman" w:hAnsi="Arial" w:cs="Arial"/>
                <w:b/>
                <w:bCs/>
                <w:sz w:val="20"/>
                <w:szCs w:val="20"/>
              </w:rPr>
            </w:pPr>
            <w:r w:rsidRPr="006C4C4F">
              <w:rPr>
                <w:rFonts w:ascii="Arial" w:eastAsia="Times New Roman" w:hAnsi="Arial" w:cs="Arial"/>
                <w:b/>
                <w:bCs/>
                <w:sz w:val="20"/>
                <w:szCs w:val="20"/>
              </w:rPr>
              <w:t>Control</w:t>
            </w:r>
          </w:p>
        </w:tc>
        <w:tc>
          <w:tcPr>
            <w:tcW w:w="518" w:type="pct"/>
            <w:tcBorders>
              <w:top w:val="outset" w:sz="6" w:space="0" w:color="auto"/>
              <w:left w:val="outset" w:sz="6" w:space="0" w:color="auto"/>
              <w:bottom w:val="outset" w:sz="6" w:space="0" w:color="auto"/>
              <w:right w:val="outset" w:sz="6" w:space="0" w:color="auto"/>
            </w:tcBorders>
            <w:vAlign w:val="center"/>
            <w:hideMark/>
          </w:tcPr>
          <w:p w14:paraId="663579B1" w14:textId="77777777" w:rsidR="00123F6D" w:rsidRPr="006C4C4F" w:rsidRDefault="00471A52" w:rsidP="00FD7EB6">
            <w:pPr>
              <w:spacing w:after="0" w:line="240" w:lineRule="auto"/>
              <w:jc w:val="center"/>
              <w:rPr>
                <w:rFonts w:ascii="Arial" w:eastAsia="Times New Roman" w:hAnsi="Arial" w:cs="Arial"/>
                <w:b/>
                <w:bCs/>
                <w:sz w:val="20"/>
                <w:szCs w:val="20"/>
              </w:rPr>
            </w:pPr>
            <w:r w:rsidRPr="006C4C4F">
              <w:rPr>
                <w:rFonts w:ascii="Arial" w:eastAsia="Times New Roman" w:hAnsi="Arial" w:cs="Arial"/>
                <w:b/>
                <w:bCs/>
                <w:sz w:val="20"/>
                <w:szCs w:val="20"/>
              </w:rPr>
              <w:t>PRGMS</w:t>
            </w:r>
          </w:p>
        </w:tc>
        <w:tc>
          <w:tcPr>
            <w:tcW w:w="649" w:type="pct"/>
            <w:tcBorders>
              <w:top w:val="outset" w:sz="6" w:space="0" w:color="auto"/>
              <w:left w:val="outset" w:sz="6" w:space="0" w:color="auto"/>
              <w:bottom w:val="outset" w:sz="6" w:space="0" w:color="auto"/>
              <w:right w:val="outset" w:sz="6" w:space="0" w:color="auto"/>
            </w:tcBorders>
            <w:vAlign w:val="center"/>
            <w:hideMark/>
          </w:tcPr>
          <w:p w14:paraId="2C8A682C" w14:textId="77777777" w:rsidR="00123F6D" w:rsidRPr="006C4C4F" w:rsidRDefault="00471A52" w:rsidP="00FD7EB6">
            <w:pPr>
              <w:spacing w:after="0" w:line="240" w:lineRule="auto"/>
              <w:rPr>
                <w:rFonts w:ascii="Arial" w:eastAsia="Times New Roman" w:hAnsi="Arial" w:cs="Arial"/>
                <w:b/>
                <w:bCs/>
                <w:sz w:val="20"/>
                <w:szCs w:val="20"/>
              </w:rPr>
            </w:pPr>
            <w:r w:rsidRPr="006C4C4F">
              <w:rPr>
                <w:rFonts w:ascii="Arial" w:eastAsia="Times New Roman" w:hAnsi="Arial" w:cs="Arial"/>
                <w:b/>
                <w:bCs/>
                <w:sz w:val="20"/>
                <w:szCs w:val="20"/>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54CB36E6" w14:textId="77777777" w:rsidR="00123F6D" w:rsidRPr="006C4C4F" w:rsidRDefault="00471A52" w:rsidP="00FD7EB6">
            <w:pPr>
              <w:spacing w:after="0" w:line="240" w:lineRule="auto"/>
              <w:jc w:val="center"/>
              <w:rPr>
                <w:rFonts w:ascii="Arial" w:eastAsia="Times New Roman" w:hAnsi="Arial" w:cs="Arial"/>
                <w:b/>
                <w:bCs/>
                <w:sz w:val="20"/>
                <w:szCs w:val="20"/>
              </w:rPr>
            </w:pPr>
            <w:r w:rsidRPr="006C4C4F">
              <w:rPr>
                <w:rFonts w:ascii="Arial" w:eastAsia="Times New Roman" w:hAnsi="Arial" w:cs="Arial"/>
                <w:b/>
                <w:bCs/>
                <w:sz w:val="20"/>
                <w:szCs w:val="20"/>
              </w:rPr>
              <w:t>FY2016</w:t>
            </w:r>
          </w:p>
        </w:tc>
        <w:tc>
          <w:tcPr>
            <w:tcW w:w="450" w:type="pct"/>
            <w:tcBorders>
              <w:top w:val="outset" w:sz="6" w:space="0" w:color="auto"/>
              <w:left w:val="outset" w:sz="6" w:space="0" w:color="auto"/>
              <w:bottom w:val="outset" w:sz="6" w:space="0" w:color="auto"/>
              <w:right w:val="outset" w:sz="6" w:space="0" w:color="auto"/>
            </w:tcBorders>
            <w:vAlign w:val="center"/>
            <w:hideMark/>
          </w:tcPr>
          <w:p w14:paraId="13060A5F" w14:textId="77777777" w:rsidR="00123F6D" w:rsidRPr="006C4C4F" w:rsidRDefault="00471A52" w:rsidP="00FD7EB6">
            <w:pPr>
              <w:spacing w:after="0" w:line="240" w:lineRule="auto"/>
              <w:jc w:val="center"/>
              <w:rPr>
                <w:rFonts w:ascii="Arial" w:eastAsia="Times New Roman" w:hAnsi="Arial" w:cs="Arial"/>
                <w:b/>
                <w:bCs/>
                <w:sz w:val="20"/>
                <w:szCs w:val="20"/>
              </w:rPr>
            </w:pPr>
            <w:r w:rsidRPr="006C4C4F">
              <w:rPr>
                <w:rFonts w:ascii="Arial" w:eastAsia="Times New Roman" w:hAnsi="Arial" w:cs="Arial"/>
                <w:b/>
                <w:bCs/>
                <w:sz w:val="20"/>
                <w:szCs w:val="20"/>
              </w:rPr>
              <w:t>FY2015</w:t>
            </w:r>
          </w:p>
        </w:tc>
        <w:tc>
          <w:tcPr>
            <w:tcW w:w="496" w:type="pct"/>
            <w:tcBorders>
              <w:top w:val="outset" w:sz="6" w:space="0" w:color="auto"/>
              <w:left w:val="outset" w:sz="6" w:space="0" w:color="auto"/>
              <w:bottom w:val="outset" w:sz="6" w:space="0" w:color="auto"/>
              <w:right w:val="outset" w:sz="6" w:space="0" w:color="auto"/>
            </w:tcBorders>
            <w:vAlign w:val="center"/>
            <w:hideMark/>
          </w:tcPr>
          <w:p w14:paraId="69C898CE" w14:textId="77777777" w:rsidR="00123F6D" w:rsidRPr="006C4C4F" w:rsidRDefault="00471A52" w:rsidP="00FD7EB6">
            <w:pPr>
              <w:spacing w:after="0" w:line="240" w:lineRule="auto"/>
              <w:jc w:val="center"/>
              <w:rPr>
                <w:rFonts w:ascii="Arial" w:eastAsia="Times New Roman" w:hAnsi="Arial" w:cs="Arial"/>
                <w:b/>
                <w:bCs/>
                <w:sz w:val="20"/>
                <w:szCs w:val="20"/>
              </w:rPr>
            </w:pPr>
            <w:r w:rsidRPr="006C4C4F">
              <w:rPr>
                <w:rFonts w:ascii="Arial" w:eastAsia="Times New Roman" w:hAnsi="Arial" w:cs="Arial"/>
                <w:b/>
                <w:bCs/>
                <w:sz w:val="20"/>
                <w:szCs w:val="20"/>
              </w:rPr>
              <w:t>FY2014</w:t>
            </w:r>
          </w:p>
        </w:tc>
      </w:tr>
      <w:tr w:rsidR="00052804" w14:paraId="506B2D72" w14:textId="77777777" w:rsidTr="00FD7EB6">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vAlign w:val="center"/>
            <w:hideMark/>
          </w:tcPr>
          <w:p w14:paraId="07E19993"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20"/>
                <w:szCs w:val="20"/>
              </w:rPr>
              <w:t>001002</w:t>
            </w:r>
          </w:p>
        </w:tc>
        <w:tc>
          <w:tcPr>
            <w:tcW w:w="1037" w:type="pct"/>
            <w:vMerge w:val="restart"/>
            <w:tcBorders>
              <w:top w:val="outset" w:sz="6" w:space="0" w:color="auto"/>
              <w:left w:val="outset" w:sz="6" w:space="0" w:color="auto"/>
              <w:bottom w:val="outset" w:sz="6" w:space="0" w:color="auto"/>
              <w:right w:val="outset" w:sz="6" w:space="0" w:color="auto"/>
            </w:tcBorders>
            <w:vAlign w:val="center"/>
            <w:hideMark/>
          </w:tcPr>
          <w:p w14:paraId="74CD3FFE" w14:textId="77777777" w:rsidR="00123F6D" w:rsidRPr="006C4C4F" w:rsidRDefault="00471A52" w:rsidP="00FD7EB6">
            <w:pPr>
              <w:spacing w:after="0" w:line="240" w:lineRule="auto"/>
              <w:rPr>
                <w:rFonts w:ascii="Arial" w:eastAsia="Times New Roman" w:hAnsi="Arial" w:cs="Arial"/>
                <w:sz w:val="18"/>
                <w:szCs w:val="18"/>
              </w:rPr>
            </w:pPr>
            <w:r w:rsidRPr="006C4C4F">
              <w:rPr>
                <w:rFonts w:ascii="Arial" w:eastAsia="Times New Roman" w:hAnsi="Arial" w:cs="Arial"/>
                <w:sz w:val="20"/>
                <w:szCs w:val="20"/>
              </w:rPr>
              <w:t>ALABAMA AGRICULTURAL &amp; MECHANICAL UNIVERSITY</w:t>
            </w:r>
            <w:r w:rsidRPr="006C4C4F">
              <w:rPr>
                <w:rFonts w:ascii="Arial" w:eastAsia="Times New Roman" w:hAnsi="Arial" w:cs="Arial"/>
                <w:sz w:val="20"/>
                <w:szCs w:val="20"/>
              </w:rPr>
              <w:br/>
              <w:t>4900 MERIDIAN STREET</w:t>
            </w:r>
            <w:r w:rsidRPr="006C4C4F">
              <w:rPr>
                <w:rFonts w:ascii="Arial" w:eastAsia="Times New Roman" w:hAnsi="Arial" w:cs="Arial"/>
                <w:sz w:val="20"/>
                <w:szCs w:val="20"/>
              </w:rPr>
              <w:br/>
              <w:t>NORMAL   AL  35762-1357</w:t>
            </w:r>
          </w:p>
        </w:tc>
        <w:tc>
          <w:tcPr>
            <w:tcW w:w="503" w:type="pct"/>
            <w:vMerge w:val="restart"/>
            <w:tcBorders>
              <w:top w:val="outset" w:sz="6" w:space="0" w:color="auto"/>
              <w:left w:val="outset" w:sz="6" w:space="0" w:color="auto"/>
              <w:bottom w:val="outset" w:sz="6" w:space="0" w:color="auto"/>
              <w:right w:val="outset" w:sz="6" w:space="0" w:color="auto"/>
            </w:tcBorders>
            <w:vAlign w:val="center"/>
            <w:hideMark/>
          </w:tcPr>
          <w:p w14:paraId="011CD7D5"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20"/>
                <w:szCs w:val="20"/>
              </w:rPr>
              <w:t>Master's Degree or Doctor's Degree</w:t>
            </w:r>
          </w:p>
        </w:tc>
        <w:tc>
          <w:tcPr>
            <w:tcW w:w="418" w:type="pct"/>
            <w:vMerge w:val="restart"/>
            <w:tcBorders>
              <w:top w:val="outset" w:sz="6" w:space="0" w:color="auto"/>
              <w:left w:val="outset" w:sz="6" w:space="0" w:color="auto"/>
              <w:bottom w:val="outset" w:sz="6" w:space="0" w:color="auto"/>
              <w:right w:val="outset" w:sz="6" w:space="0" w:color="auto"/>
            </w:tcBorders>
            <w:vAlign w:val="center"/>
            <w:hideMark/>
          </w:tcPr>
          <w:p w14:paraId="4A90B0DD"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20"/>
                <w:szCs w:val="20"/>
              </w:rPr>
              <w:t>Public</w:t>
            </w:r>
          </w:p>
        </w:tc>
        <w:tc>
          <w:tcPr>
            <w:tcW w:w="518" w:type="pct"/>
            <w:vMerge w:val="restart"/>
            <w:tcBorders>
              <w:top w:val="outset" w:sz="6" w:space="0" w:color="auto"/>
              <w:left w:val="outset" w:sz="6" w:space="0" w:color="auto"/>
              <w:bottom w:val="outset" w:sz="6" w:space="0" w:color="auto"/>
              <w:right w:val="outset" w:sz="6" w:space="0" w:color="auto"/>
            </w:tcBorders>
            <w:vAlign w:val="center"/>
            <w:hideMark/>
          </w:tcPr>
          <w:p w14:paraId="2BDDE7C1"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20"/>
                <w:szCs w:val="20"/>
              </w:rPr>
              <w:t>Both (FFEL/FDL)</w:t>
            </w:r>
          </w:p>
        </w:tc>
        <w:tc>
          <w:tcPr>
            <w:tcW w:w="649" w:type="pct"/>
            <w:tcBorders>
              <w:top w:val="outset" w:sz="6" w:space="0" w:color="auto"/>
              <w:left w:val="outset" w:sz="6" w:space="0" w:color="auto"/>
              <w:bottom w:val="outset" w:sz="6" w:space="0" w:color="auto"/>
              <w:right w:val="outset" w:sz="6" w:space="0" w:color="auto"/>
            </w:tcBorders>
            <w:vAlign w:val="center"/>
            <w:hideMark/>
          </w:tcPr>
          <w:p w14:paraId="7B109167" w14:textId="77777777" w:rsidR="00123F6D" w:rsidRPr="006C4C4F" w:rsidRDefault="00471A52" w:rsidP="00FD7EB6">
            <w:pPr>
              <w:spacing w:after="0" w:line="240" w:lineRule="auto"/>
              <w:rPr>
                <w:rFonts w:ascii="Arial" w:eastAsia="Times New Roman" w:hAnsi="Arial" w:cs="Arial"/>
                <w:b/>
                <w:bCs/>
                <w:sz w:val="18"/>
                <w:szCs w:val="18"/>
              </w:rPr>
            </w:pPr>
            <w:r w:rsidRPr="006C4C4F">
              <w:rPr>
                <w:rFonts w:ascii="Arial" w:eastAsia="Times New Roman" w:hAnsi="Arial" w:cs="Arial"/>
                <w:b/>
                <w:bCs/>
                <w:sz w:val="20"/>
                <w:szCs w:val="20"/>
              </w:rPr>
              <w:t>Default Rate</w:t>
            </w:r>
          </w:p>
        </w:tc>
        <w:tc>
          <w:tcPr>
            <w:tcW w:w="478" w:type="pct"/>
            <w:tcBorders>
              <w:top w:val="outset" w:sz="6" w:space="0" w:color="auto"/>
              <w:left w:val="outset" w:sz="6" w:space="0" w:color="auto"/>
              <w:bottom w:val="outset" w:sz="6" w:space="0" w:color="auto"/>
              <w:right w:val="outset" w:sz="6" w:space="0" w:color="auto"/>
            </w:tcBorders>
            <w:vAlign w:val="center"/>
            <w:hideMark/>
          </w:tcPr>
          <w:p w14:paraId="45A728C2"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18"/>
                <w:szCs w:val="18"/>
              </w:rPr>
              <w:t> 18.2 </w:t>
            </w:r>
          </w:p>
        </w:tc>
        <w:tc>
          <w:tcPr>
            <w:tcW w:w="450" w:type="pct"/>
            <w:tcBorders>
              <w:top w:val="outset" w:sz="6" w:space="0" w:color="auto"/>
              <w:left w:val="outset" w:sz="6" w:space="0" w:color="auto"/>
              <w:bottom w:val="outset" w:sz="6" w:space="0" w:color="auto"/>
              <w:right w:val="outset" w:sz="6" w:space="0" w:color="auto"/>
            </w:tcBorders>
            <w:vAlign w:val="center"/>
            <w:hideMark/>
          </w:tcPr>
          <w:p w14:paraId="38D37C8F"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18"/>
                <w:szCs w:val="18"/>
              </w:rPr>
              <w:t> 19.8 </w:t>
            </w:r>
          </w:p>
        </w:tc>
        <w:tc>
          <w:tcPr>
            <w:tcW w:w="496" w:type="pct"/>
            <w:tcBorders>
              <w:top w:val="outset" w:sz="6" w:space="0" w:color="auto"/>
              <w:left w:val="outset" w:sz="6" w:space="0" w:color="auto"/>
              <w:bottom w:val="outset" w:sz="6" w:space="0" w:color="auto"/>
              <w:right w:val="outset" w:sz="6" w:space="0" w:color="auto"/>
            </w:tcBorders>
            <w:vAlign w:val="center"/>
            <w:hideMark/>
          </w:tcPr>
          <w:p w14:paraId="245E4AE0"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18"/>
                <w:szCs w:val="18"/>
              </w:rPr>
              <w:t> 18.9 </w:t>
            </w:r>
          </w:p>
        </w:tc>
      </w:tr>
      <w:tr w:rsidR="00052804" w14:paraId="37F403B3" w14:textId="77777777" w:rsidTr="00FD7EB6">
        <w:trPr>
          <w:tblCellSpacing w:w="0" w:type="dxa"/>
        </w:trPr>
        <w:tc>
          <w:tcPr>
            <w:tcW w:w="450" w:type="pct"/>
            <w:vMerge/>
            <w:tcBorders>
              <w:top w:val="outset" w:sz="6" w:space="0" w:color="auto"/>
              <w:left w:val="outset" w:sz="6" w:space="0" w:color="auto"/>
              <w:bottom w:val="outset" w:sz="6" w:space="0" w:color="auto"/>
              <w:right w:val="outset" w:sz="6" w:space="0" w:color="auto"/>
            </w:tcBorders>
            <w:vAlign w:val="center"/>
            <w:hideMark/>
          </w:tcPr>
          <w:p w14:paraId="3ABB3F7D" w14:textId="77777777" w:rsidR="00123F6D" w:rsidRPr="006C4C4F" w:rsidRDefault="00123F6D" w:rsidP="00FD7EB6">
            <w:pPr>
              <w:spacing w:after="0" w:line="240" w:lineRule="auto"/>
              <w:rPr>
                <w:rFonts w:ascii="Arial" w:eastAsia="Times New Roman" w:hAnsi="Arial" w:cs="Arial"/>
                <w:sz w:val="18"/>
                <w:szCs w:val="18"/>
              </w:rPr>
            </w:pPr>
          </w:p>
        </w:tc>
        <w:tc>
          <w:tcPr>
            <w:tcW w:w="1037" w:type="pct"/>
            <w:vMerge/>
            <w:tcBorders>
              <w:top w:val="outset" w:sz="6" w:space="0" w:color="auto"/>
              <w:left w:val="outset" w:sz="6" w:space="0" w:color="auto"/>
              <w:bottom w:val="outset" w:sz="6" w:space="0" w:color="auto"/>
              <w:right w:val="outset" w:sz="6" w:space="0" w:color="auto"/>
            </w:tcBorders>
            <w:vAlign w:val="center"/>
            <w:hideMark/>
          </w:tcPr>
          <w:p w14:paraId="3C7F666B" w14:textId="77777777" w:rsidR="00123F6D" w:rsidRPr="006C4C4F" w:rsidRDefault="00123F6D" w:rsidP="00FD7EB6">
            <w:pPr>
              <w:spacing w:after="0" w:line="240" w:lineRule="auto"/>
              <w:rPr>
                <w:rFonts w:ascii="Arial" w:eastAsia="Times New Roman" w:hAnsi="Arial" w:cs="Arial"/>
                <w:sz w:val="18"/>
                <w:szCs w:val="18"/>
              </w:rPr>
            </w:pPr>
          </w:p>
        </w:tc>
        <w:tc>
          <w:tcPr>
            <w:tcW w:w="503" w:type="pct"/>
            <w:vMerge/>
            <w:tcBorders>
              <w:top w:val="outset" w:sz="6" w:space="0" w:color="auto"/>
              <w:left w:val="outset" w:sz="6" w:space="0" w:color="auto"/>
              <w:bottom w:val="outset" w:sz="6" w:space="0" w:color="auto"/>
              <w:right w:val="outset" w:sz="6" w:space="0" w:color="auto"/>
            </w:tcBorders>
            <w:vAlign w:val="center"/>
            <w:hideMark/>
          </w:tcPr>
          <w:p w14:paraId="7E88DFB3" w14:textId="77777777" w:rsidR="00123F6D" w:rsidRPr="006C4C4F" w:rsidRDefault="00123F6D" w:rsidP="00FD7EB6">
            <w:pPr>
              <w:spacing w:after="0" w:line="240" w:lineRule="auto"/>
              <w:rPr>
                <w:rFonts w:ascii="Arial" w:eastAsia="Times New Roman" w:hAnsi="Arial" w:cs="Arial"/>
                <w:sz w:val="18"/>
                <w:szCs w:val="18"/>
              </w:rPr>
            </w:pPr>
          </w:p>
        </w:tc>
        <w:tc>
          <w:tcPr>
            <w:tcW w:w="418" w:type="pct"/>
            <w:vMerge/>
            <w:tcBorders>
              <w:top w:val="outset" w:sz="6" w:space="0" w:color="auto"/>
              <w:left w:val="outset" w:sz="6" w:space="0" w:color="auto"/>
              <w:bottom w:val="outset" w:sz="6" w:space="0" w:color="auto"/>
              <w:right w:val="outset" w:sz="6" w:space="0" w:color="auto"/>
            </w:tcBorders>
            <w:vAlign w:val="center"/>
            <w:hideMark/>
          </w:tcPr>
          <w:p w14:paraId="63FAC525" w14:textId="77777777" w:rsidR="00123F6D" w:rsidRPr="006C4C4F" w:rsidRDefault="00123F6D" w:rsidP="00FD7EB6">
            <w:pPr>
              <w:spacing w:after="0" w:line="240" w:lineRule="auto"/>
              <w:rPr>
                <w:rFonts w:ascii="Arial" w:eastAsia="Times New Roman" w:hAnsi="Arial" w:cs="Arial"/>
                <w:sz w:val="18"/>
                <w:szCs w:val="18"/>
              </w:rPr>
            </w:pPr>
          </w:p>
        </w:tc>
        <w:tc>
          <w:tcPr>
            <w:tcW w:w="518" w:type="pct"/>
            <w:vMerge/>
            <w:tcBorders>
              <w:top w:val="outset" w:sz="6" w:space="0" w:color="auto"/>
              <w:left w:val="outset" w:sz="6" w:space="0" w:color="auto"/>
              <w:bottom w:val="outset" w:sz="6" w:space="0" w:color="auto"/>
              <w:right w:val="outset" w:sz="6" w:space="0" w:color="auto"/>
            </w:tcBorders>
            <w:vAlign w:val="center"/>
            <w:hideMark/>
          </w:tcPr>
          <w:p w14:paraId="266A04AB" w14:textId="77777777" w:rsidR="00123F6D" w:rsidRPr="006C4C4F" w:rsidRDefault="00123F6D" w:rsidP="00FD7EB6">
            <w:pPr>
              <w:spacing w:after="0" w:line="240" w:lineRule="auto"/>
              <w:rPr>
                <w:rFonts w:ascii="Arial" w:eastAsia="Times New Roman" w:hAnsi="Arial" w:cs="Arial"/>
                <w:sz w:val="18"/>
                <w:szCs w:val="18"/>
              </w:rPr>
            </w:pPr>
          </w:p>
        </w:tc>
        <w:tc>
          <w:tcPr>
            <w:tcW w:w="649" w:type="pct"/>
            <w:tcBorders>
              <w:top w:val="outset" w:sz="6" w:space="0" w:color="auto"/>
              <w:left w:val="outset" w:sz="6" w:space="0" w:color="auto"/>
              <w:bottom w:val="outset" w:sz="6" w:space="0" w:color="auto"/>
              <w:right w:val="outset" w:sz="6" w:space="0" w:color="auto"/>
            </w:tcBorders>
            <w:vAlign w:val="center"/>
            <w:hideMark/>
          </w:tcPr>
          <w:p w14:paraId="4C41E0FF" w14:textId="77777777" w:rsidR="00123F6D" w:rsidRPr="006C4C4F" w:rsidRDefault="00471A52" w:rsidP="00FD7EB6">
            <w:pPr>
              <w:spacing w:after="0" w:line="240" w:lineRule="auto"/>
              <w:rPr>
                <w:rFonts w:ascii="Arial" w:eastAsia="Times New Roman" w:hAnsi="Arial" w:cs="Arial"/>
                <w:b/>
                <w:bCs/>
                <w:sz w:val="18"/>
                <w:szCs w:val="18"/>
              </w:rPr>
            </w:pPr>
            <w:r w:rsidRPr="006C4C4F">
              <w:rPr>
                <w:rFonts w:ascii="Arial" w:eastAsia="Times New Roman" w:hAnsi="Arial" w:cs="Arial"/>
                <w:b/>
                <w:bCs/>
                <w:sz w:val="20"/>
                <w:szCs w:val="20"/>
              </w:rPr>
              <w:t>No. in Default</w:t>
            </w:r>
          </w:p>
        </w:tc>
        <w:tc>
          <w:tcPr>
            <w:tcW w:w="478" w:type="pct"/>
            <w:tcBorders>
              <w:top w:val="outset" w:sz="6" w:space="0" w:color="auto"/>
              <w:left w:val="outset" w:sz="6" w:space="0" w:color="auto"/>
              <w:bottom w:val="outset" w:sz="6" w:space="0" w:color="auto"/>
              <w:right w:val="outset" w:sz="6" w:space="0" w:color="auto"/>
            </w:tcBorders>
            <w:vAlign w:val="center"/>
            <w:hideMark/>
          </w:tcPr>
          <w:p w14:paraId="16617E6A"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18"/>
                <w:szCs w:val="18"/>
              </w:rPr>
              <w:t> 342 </w:t>
            </w:r>
          </w:p>
        </w:tc>
        <w:tc>
          <w:tcPr>
            <w:tcW w:w="450" w:type="pct"/>
            <w:tcBorders>
              <w:top w:val="outset" w:sz="6" w:space="0" w:color="auto"/>
              <w:left w:val="outset" w:sz="6" w:space="0" w:color="auto"/>
              <w:bottom w:val="outset" w:sz="6" w:space="0" w:color="auto"/>
              <w:right w:val="outset" w:sz="6" w:space="0" w:color="auto"/>
            </w:tcBorders>
            <w:vAlign w:val="center"/>
            <w:hideMark/>
          </w:tcPr>
          <w:p w14:paraId="353B71F0"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18"/>
                <w:szCs w:val="18"/>
              </w:rPr>
              <w:t> 378 </w:t>
            </w:r>
          </w:p>
        </w:tc>
        <w:tc>
          <w:tcPr>
            <w:tcW w:w="496" w:type="pct"/>
            <w:tcBorders>
              <w:top w:val="outset" w:sz="6" w:space="0" w:color="auto"/>
              <w:left w:val="outset" w:sz="6" w:space="0" w:color="auto"/>
              <w:bottom w:val="outset" w:sz="6" w:space="0" w:color="auto"/>
              <w:right w:val="outset" w:sz="6" w:space="0" w:color="auto"/>
            </w:tcBorders>
            <w:vAlign w:val="center"/>
            <w:hideMark/>
          </w:tcPr>
          <w:p w14:paraId="448EDE54"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18"/>
                <w:szCs w:val="18"/>
              </w:rPr>
              <w:t> 332 </w:t>
            </w:r>
          </w:p>
        </w:tc>
      </w:tr>
      <w:tr w:rsidR="00052804" w14:paraId="330F5BA3" w14:textId="77777777" w:rsidTr="00FD7EB6">
        <w:trPr>
          <w:tblCellSpacing w:w="0" w:type="dxa"/>
        </w:trPr>
        <w:tc>
          <w:tcPr>
            <w:tcW w:w="450" w:type="pct"/>
            <w:vMerge/>
            <w:tcBorders>
              <w:top w:val="outset" w:sz="6" w:space="0" w:color="auto"/>
              <w:left w:val="outset" w:sz="6" w:space="0" w:color="auto"/>
              <w:bottom w:val="outset" w:sz="6" w:space="0" w:color="auto"/>
              <w:right w:val="outset" w:sz="6" w:space="0" w:color="auto"/>
            </w:tcBorders>
            <w:vAlign w:val="center"/>
            <w:hideMark/>
          </w:tcPr>
          <w:p w14:paraId="273EB2EF" w14:textId="77777777" w:rsidR="00123F6D" w:rsidRPr="006C4C4F" w:rsidRDefault="00123F6D" w:rsidP="00FD7EB6">
            <w:pPr>
              <w:spacing w:after="0" w:line="240" w:lineRule="auto"/>
              <w:rPr>
                <w:rFonts w:ascii="Arial" w:eastAsia="Times New Roman" w:hAnsi="Arial" w:cs="Arial"/>
                <w:sz w:val="18"/>
                <w:szCs w:val="18"/>
              </w:rPr>
            </w:pPr>
          </w:p>
        </w:tc>
        <w:tc>
          <w:tcPr>
            <w:tcW w:w="1037" w:type="pct"/>
            <w:vMerge/>
            <w:tcBorders>
              <w:top w:val="outset" w:sz="6" w:space="0" w:color="auto"/>
              <w:left w:val="outset" w:sz="6" w:space="0" w:color="auto"/>
              <w:bottom w:val="outset" w:sz="6" w:space="0" w:color="auto"/>
              <w:right w:val="outset" w:sz="6" w:space="0" w:color="auto"/>
            </w:tcBorders>
            <w:vAlign w:val="center"/>
            <w:hideMark/>
          </w:tcPr>
          <w:p w14:paraId="2B634A8D" w14:textId="77777777" w:rsidR="00123F6D" w:rsidRPr="006C4C4F" w:rsidRDefault="00123F6D" w:rsidP="00FD7EB6">
            <w:pPr>
              <w:spacing w:after="0" w:line="240" w:lineRule="auto"/>
              <w:rPr>
                <w:rFonts w:ascii="Arial" w:eastAsia="Times New Roman" w:hAnsi="Arial" w:cs="Arial"/>
                <w:sz w:val="18"/>
                <w:szCs w:val="18"/>
              </w:rPr>
            </w:pPr>
          </w:p>
        </w:tc>
        <w:tc>
          <w:tcPr>
            <w:tcW w:w="503" w:type="pct"/>
            <w:vMerge/>
            <w:tcBorders>
              <w:top w:val="outset" w:sz="6" w:space="0" w:color="auto"/>
              <w:left w:val="outset" w:sz="6" w:space="0" w:color="auto"/>
              <w:bottom w:val="outset" w:sz="6" w:space="0" w:color="auto"/>
              <w:right w:val="outset" w:sz="6" w:space="0" w:color="auto"/>
            </w:tcBorders>
            <w:vAlign w:val="center"/>
            <w:hideMark/>
          </w:tcPr>
          <w:p w14:paraId="1B2FC0E4" w14:textId="77777777" w:rsidR="00123F6D" w:rsidRPr="006C4C4F" w:rsidRDefault="00123F6D" w:rsidP="00FD7EB6">
            <w:pPr>
              <w:spacing w:after="0" w:line="240" w:lineRule="auto"/>
              <w:rPr>
                <w:rFonts w:ascii="Arial" w:eastAsia="Times New Roman" w:hAnsi="Arial" w:cs="Arial"/>
                <w:sz w:val="18"/>
                <w:szCs w:val="18"/>
              </w:rPr>
            </w:pPr>
          </w:p>
        </w:tc>
        <w:tc>
          <w:tcPr>
            <w:tcW w:w="418" w:type="pct"/>
            <w:vMerge/>
            <w:tcBorders>
              <w:top w:val="outset" w:sz="6" w:space="0" w:color="auto"/>
              <w:left w:val="outset" w:sz="6" w:space="0" w:color="auto"/>
              <w:bottom w:val="outset" w:sz="6" w:space="0" w:color="auto"/>
              <w:right w:val="outset" w:sz="6" w:space="0" w:color="auto"/>
            </w:tcBorders>
            <w:vAlign w:val="center"/>
            <w:hideMark/>
          </w:tcPr>
          <w:p w14:paraId="1207B11D" w14:textId="77777777" w:rsidR="00123F6D" w:rsidRPr="006C4C4F" w:rsidRDefault="00123F6D" w:rsidP="00FD7EB6">
            <w:pPr>
              <w:spacing w:after="0" w:line="240" w:lineRule="auto"/>
              <w:rPr>
                <w:rFonts w:ascii="Arial" w:eastAsia="Times New Roman" w:hAnsi="Arial" w:cs="Arial"/>
                <w:sz w:val="18"/>
                <w:szCs w:val="18"/>
              </w:rPr>
            </w:pPr>
          </w:p>
        </w:tc>
        <w:tc>
          <w:tcPr>
            <w:tcW w:w="518" w:type="pct"/>
            <w:vMerge/>
            <w:tcBorders>
              <w:top w:val="outset" w:sz="6" w:space="0" w:color="auto"/>
              <w:left w:val="outset" w:sz="6" w:space="0" w:color="auto"/>
              <w:bottom w:val="outset" w:sz="6" w:space="0" w:color="auto"/>
              <w:right w:val="outset" w:sz="6" w:space="0" w:color="auto"/>
            </w:tcBorders>
            <w:vAlign w:val="center"/>
            <w:hideMark/>
          </w:tcPr>
          <w:p w14:paraId="4C22678C" w14:textId="77777777" w:rsidR="00123F6D" w:rsidRPr="006C4C4F" w:rsidRDefault="00123F6D" w:rsidP="00FD7EB6">
            <w:pPr>
              <w:spacing w:after="0" w:line="240" w:lineRule="auto"/>
              <w:rPr>
                <w:rFonts w:ascii="Arial" w:eastAsia="Times New Roman" w:hAnsi="Arial" w:cs="Arial"/>
                <w:sz w:val="18"/>
                <w:szCs w:val="18"/>
              </w:rPr>
            </w:pPr>
          </w:p>
        </w:tc>
        <w:tc>
          <w:tcPr>
            <w:tcW w:w="649" w:type="pct"/>
            <w:tcBorders>
              <w:top w:val="outset" w:sz="6" w:space="0" w:color="auto"/>
              <w:left w:val="outset" w:sz="6" w:space="0" w:color="auto"/>
              <w:bottom w:val="outset" w:sz="6" w:space="0" w:color="auto"/>
              <w:right w:val="outset" w:sz="6" w:space="0" w:color="auto"/>
            </w:tcBorders>
            <w:vAlign w:val="center"/>
            <w:hideMark/>
          </w:tcPr>
          <w:p w14:paraId="5EEB40AC" w14:textId="77777777" w:rsidR="00123F6D" w:rsidRPr="006C4C4F" w:rsidRDefault="00471A52" w:rsidP="00FD7EB6">
            <w:pPr>
              <w:spacing w:after="0" w:line="240" w:lineRule="auto"/>
              <w:rPr>
                <w:rFonts w:ascii="Arial" w:eastAsia="Times New Roman" w:hAnsi="Arial" w:cs="Arial"/>
                <w:b/>
                <w:bCs/>
                <w:sz w:val="18"/>
                <w:szCs w:val="18"/>
              </w:rPr>
            </w:pPr>
            <w:r w:rsidRPr="006C4C4F">
              <w:rPr>
                <w:rFonts w:ascii="Arial" w:eastAsia="Times New Roman" w:hAnsi="Arial" w:cs="Arial"/>
                <w:b/>
                <w:bCs/>
                <w:sz w:val="20"/>
                <w:szCs w:val="20"/>
              </w:rPr>
              <w:t>No. in Repay</w:t>
            </w:r>
          </w:p>
        </w:tc>
        <w:tc>
          <w:tcPr>
            <w:tcW w:w="478" w:type="pct"/>
            <w:tcBorders>
              <w:top w:val="outset" w:sz="6" w:space="0" w:color="auto"/>
              <w:left w:val="outset" w:sz="6" w:space="0" w:color="auto"/>
              <w:bottom w:val="outset" w:sz="6" w:space="0" w:color="auto"/>
              <w:right w:val="outset" w:sz="6" w:space="0" w:color="auto"/>
            </w:tcBorders>
            <w:vAlign w:val="center"/>
            <w:hideMark/>
          </w:tcPr>
          <w:p w14:paraId="021CE606"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18"/>
                <w:szCs w:val="18"/>
              </w:rPr>
              <w:t> 1,875 </w:t>
            </w:r>
          </w:p>
        </w:tc>
        <w:tc>
          <w:tcPr>
            <w:tcW w:w="450" w:type="pct"/>
            <w:tcBorders>
              <w:top w:val="outset" w:sz="6" w:space="0" w:color="auto"/>
              <w:left w:val="outset" w:sz="6" w:space="0" w:color="auto"/>
              <w:bottom w:val="outset" w:sz="6" w:space="0" w:color="auto"/>
              <w:right w:val="outset" w:sz="6" w:space="0" w:color="auto"/>
            </w:tcBorders>
            <w:vAlign w:val="center"/>
            <w:hideMark/>
          </w:tcPr>
          <w:p w14:paraId="29B117FF"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18"/>
                <w:szCs w:val="18"/>
              </w:rPr>
              <w:t> 1,902 </w:t>
            </w:r>
          </w:p>
        </w:tc>
        <w:tc>
          <w:tcPr>
            <w:tcW w:w="496" w:type="pct"/>
            <w:tcBorders>
              <w:top w:val="outset" w:sz="6" w:space="0" w:color="auto"/>
              <w:left w:val="outset" w:sz="6" w:space="0" w:color="auto"/>
              <w:bottom w:val="outset" w:sz="6" w:space="0" w:color="auto"/>
              <w:right w:val="outset" w:sz="6" w:space="0" w:color="auto"/>
            </w:tcBorders>
            <w:vAlign w:val="center"/>
            <w:hideMark/>
          </w:tcPr>
          <w:p w14:paraId="09F264BD"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18"/>
                <w:szCs w:val="18"/>
              </w:rPr>
              <w:t> 1,753 </w:t>
            </w:r>
          </w:p>
        </w:tc>
      </w:tr>
      <w:tr w:rsidR="00052804" w14:paraId="339F8721" w14:textId="77777777" w:rsidTr="00FD7EB6">
        <w:trPr>
          <w:tblCellSpacing w:w="0" w:type="dxa"/>
        </w:trPr>
        <w:tc>
          <w:tcPr>
            <w:tcW w:w="450" w:type="pct"/>
            <w:vMerge/>
            <w:tcBorders>
              <w:top w:val="outset" w:sz="6" w:space="0" w:color="auto"/>
              <w:left w:val="outset" w:sz="6" w:space="0" w:color="auto"/>
              <w:bottom w:val="outset" w:sz="6" w:space="0" w:color="auto"/>
              <w:right w:val="outset" w:sz="6" w:space="0" w:color="auto"/>
            </w:tcBorders>
            <w:vAlign w:val="center"/>
            <w:hideMark/>
          </w:tcPr>
          <w:p w14:paraId="6F3B3FCC" w14:textId="77777777" w:rsidR="00123F6D" w:rsidRPr="006C4C4F" w:rsidRDefault="00123F6D" w:rsidP="00FD7EB6">
            <w:pPr>
              <w:spacing w:after="0" w:line="240" w:lineRule="auto"/>
              <w:rPr>
                <w:rFonts w:ascii="Arial" w:eastAsia="Times New Roman" w:hAnsi="Arial" w:cs="Arial"/>
                <w:sz w:val="18"/>
                <w:szCs w:val="18"/>
              </w:rPr>
            </w:pPr>
          </w:p>
        </w:tc>
        <w:tc>
          <w:tcPr>
            <w:tcW w:w="1037" w:type="pct"/>
            <w:vMerge/>
            <w:tcBorders>
              <w:top w:val="outset" w:sz="6" w:space="0" w:color="auto"/>
              <w:left w:val="outset" w:sz="6" w:space="0" w:color="auto"/>
              <w:bottom w:val="outset" w:sz="6" w:space="0" w:color="auto"/>
              <w:right w:val="outset" w:sz="6" w:space="0" w:color="auto"/>
            </w:tcBorders>
            <w:vAlign w:val="center"/>
            <w:hideMark/>
          </w:tcPr>
          <w:p w14:paraId="4F0B6F2B" w14:textId="77777777" w:rsidR="00123F6D" w:rsidRPr="006C4C4F" w:rsidRDefault="00123F6D" w:rsidP="00FD7EB6">
            <w:pPr>
              <w:spacing w:after="0" w:line="240" w:lineRule="auto"/>
              <w:rPr>
                <w:rFonts w:ascii="Arial" w:eastAsia="Times New Roman" w:hAnsi="Arial" w:cs="Arial"/>
                <w:sz w:val="18"/>
                <w:szCs w:val="18"/>
              </w:rPr>
            </w:pPr>
          </w:p>
        </w:tc>
        <w:tc>
          <w:tcPr>
            <w:tcW w:w="503" w:type="pct"/>
            <w:vMerge/>
            <w:tcBorders>
              <w:top w:val="outset" w:sz="6" w:space="0" w:color="auto"/>
              <w:left w:val="outset" w:sz="6" w:space="0" w:color="auto"/>
              <w:bottom w:val="outset" w:sz="6" w:space="0" w:color="auto"/>
              <w:right w:val="outset" w:sz="6" w:space="0" w:color="auto"/>
            </w:tcBorders>
            <w:vAlign w:val="center"/>
            <w:hideMark/>
          </w:tcPr>
          <w:p w14:paraId="04B49A6B" w14:textId="77777777" w:rsidR="00123F6D" w:rsidRPr="006C4C4F" w:rsidRDefault="00123F6D" w:rsidP="00FD7EB6">
            <w:pPr>
              <w:spacing w:after="0" w:line="240" w:lineRule="auto"/>
              <w:rPr>
                <w:rFonts w:ascii="Arial" w:eastAsia="Times New Roman" w:hAnsi="Arial" w:cs="Arial"/>
                <w:sz w:val="18"/>
                <w:szCs w:val="18"/>
              </w:rPr>
            </w:pPr>
          </w:p>
        </w:tc>
        <w:tc>
          <w:tcPr>
            <w:tcW w:w="418" w:type="pct"/>
            <w:vMerge/>
            <w:tcBorders>
              <w:top w:val="outset" w:sz="6" w:space="0" w:color="auto"/>
              <w:left w:val="outset" w:sz="6" w:space="0" w:color="auto"/>
              <w:bottom w:val="outset" w:sz="6" w:space="0" w:color="auto"/>
              <w:right w:val="outset" w:sz="6" w:space="0" w:color="auto"/>
            </w:tcBorders>
            <w:vAlign w:val="center"/>
            <w:hideMark/>
          </w:tcPr>
          <w:p w14:paraId="1F94AD86" w14:textId="77777777" w:rsidR="00123F6D" w:rsidRPr="006C4C4F" w:rsidRDefault="00123F6D" w:rsidP="00FD7EB6">
            <w:pPr>
              <w:spacing w:after="0" w:line="240" w:lineRule="auto"/>
              <w:rPr>
                <w:rFonts w:ascii="Arial" w:eastAsia="Times New Roman" w:hAnsi="Arial" w:cs="Arial"/>
                <w:sz w:val="18"/>
                <w:szCs w:val="18"/>
              </w:rPr>
            </w:pPr>
          </w:p>
        </w:tc>
        <w:tc>
          <w:tcPr>
            <w:tcW w:w="518" w:type="pct"/>
            <w:vMerge/>
            <w:tcBorders>
              <w:top w:val="outset" w:sz="6" w:space="0" w:color="auto"/>
              <w:left w:val="outset" w:sz="6" w:space="0" w:color="auto"/>
              <w:bottom w:val="outset" w:sz="6" w:space="0" w:color="auto"/>
              <w:right w:val="outset" w:sz="6" w:space="0" w:color="auto"/>
            </w:tcBorders>
            <w:vAlign w:val="center"/>
            <w:hideMark/>
          </w:tcPr>
          <w:p w14:paraId="25D1BF6E" w14:textId="77777777" w:rsidR="00123F6D" w:rsidRPr="006C4C4F" w:rsidRDefault="00123F6D" w:rsidP="00FD7EB6">
            <w:pPr>
              <w:spacing w:after="0" w:line="240" w:lineRule="auto"/>
              <w:rPr>
                <w:rFonts w:ascii="Arial" w:eastAsia="Times New Roman" w:hAnsi="Arial" w:cs="Arial"/>
                <w:sz w:val="18"/>
                <w:szCs w:val="18"/>
              </w:rPr>
            </w:pPr>
          </w:p>
        </w:tc>
        <w:tc>
          <w:tcPr>
            <w:tcW w:w="649" w:type="pct"/>
            <w:tcBorders>
              <w:top w:val="outset" w:sz="6" w:space="0" w:color="auto"/>
              <w:left w:val="outset" w:sz="6" w:space="0" w:color="auto"/>
              <w:bottom w:val="outset" w:sz="6" w:space="0" w:color="auto"/>
              <w:right w:val="outset" w:sz="6" w:space="0" w:color="auto"/>
            </w:tcBorders>
            <w:vAlign w:val="center"/>
            <w:hideMark/>
          </w:tcPr>
          <w:p w14:paraId="7AA998F4" w14:textId="77777777" w:rsidR="00123F6D" w:rsidRPr="006C4C4F" w:rsidRDefault="00471A52" w:rsidP="00FD7EB6">
            <w:pPr>
              <w:spacing w:after="0" w:line="240" w:lineRule="auto"/>
              <w:rPr>
                <w:rFonts w:ascii="Arial" w:eastAsia="Times New Roman" w:hAnsi="Arial" w:cs="Arial"/>
                <w:b/>
                <w:bCs/>
                <w:sz w:val="18"/>
                <w:szCs w:val="18"/>
              </w:rPr>
            </w:pPr>
            <w:r w:rsidRPr="006C4C4F">
              <w:rPr>
                <w:rFonts w:ascii="Arial" w:eastAsia="Times New Roman" w:hAnsi="Arial" w:cs="Arial"/>
                <w:b/>
                <w:bCs/>
                <w:sz w:val="20"/>
                <w:szCs w:val="20"/>
              </w:rPr>
              <w:t>Enrollment figures</w:t>
            </w:r>
            <w:r w:rsidRPr="006C4C4F">
              <w:rPr>
                <w:rFonts w:ascii="Arial" w:eastAsia="Times New Roman" w:hAnsi="Arial" w:cs="Arial"/>
                <w:b/>
                <w:bCs/>
                <w:sz w:val="20"/>
                <w:szCs w:val="20"/>
              </w:rPr>
              <w:br/>
            </w:r>
            <w:r w:rsidRPr="006C4C4F">
              <w:rPr>
                <w:rFonts w:ascii="Arial" w:eastAsia="Times New Roman" w:hAnsi="Arial" w:cs="Arial"/>
                <w:b/>
                <w:bCs/>
                <w:sz w:val="20"/>
                <w:szCs w:val="20"/>
              </w:rPr>
              <w:br/>
              <w:t>Percentage Calculation</w:t>
            </w:r>
          </w:p>
        </w:tc>
        <w:tc>
          <w:tcPr>
            <w:tcW w:w="478" w:type="pct"/>
            <w:tcBorders>
              <w:top w:val="outset" w:sz="6" w:space="0" w:color="auto"/>
              <w:left w:val="outset" w:sz="6" w:space="0" w:color="auto"/>
              <w:bottom w:val="outset" w:sz="6" w:space="0" w:color="auto"/>
              <w:right w:val="outset" w:sz="6" w:space="0" w:color="auto"/>
            </w:tcBorders>
            <w:vAlign w:val="center"/>
            <w:hideMark/>
          </w:tcPr>
          <w:p w14:paraId="575DB91B"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18"/>
                <w:szCs w:val="18"/>
              </w:rPr>
              <w:t> 5,872 </w:t>
            </w:r>
            <w:r w:rsidRPr="006C4C4F">
              <w:rPr>
                <w:rFonts w:ascii="Arial" w:eastAsia="Times New Roman" w:hAnsi="Arial" w:cs="Arial"/>
                <w:sz w:val="18"/>
                <w:szCs w:val="18"/>
              </w:rPr>
              <w:br/>
            </w:r>
            <w:r w:rsidRPr="006C4C4F">
              <w:rPr>
                <w:rFonts w:ascii="Arial" w:eastAsia="Times New Roman" w:hAnsi="Arial" w:cs="Arial"/>
                <w:sz w:val="18"/>
                <w:szCs w:val="18"/>
              </w:rPr>
              <w:br/>
              <w:t>31.9 </w:t>
            </w:r>
          </w:p>
        </w:tc>
        <w:tc>
          <w:tcPr>
            <w:tcW w:w="450" w:type="pct"/>
            <w:tcBorders>
              <w:top w:val="outset" w:sz="6" w:space="0" w:color="auto"/>
              <w:left w:val="outset" w:sz="6" w:space="0" w:color="auto"/>
              <w:bottom w:val="outset" w:sz="6" w:space="0" w:color="auto"/>
              <w:right w:val="outset" w:sz="6" w:space="0" w:color="auto"/>
            </w:tcBorders>
            <w:vAlign w:val="center"/>
            <w:hideMark/>
          </w:tcPr>
          <w:p w14:paraId="41933360"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18"/>
                <w:szCs w:val="18"/>
              </w:rPr>
              <w:t> 5,591 </w:t>
            </w:r>
            <w:r w:rsidRPr="006C4C4F">
              <w:rPr>
                <w:rFonts w:ascii="Arial" w:eastAsia="Times New Roman" w:hAnsi="Arial" w:cs="Arial"/>
                <w:sz w:val="18"/>
                <w:szCs w:val="18"/>
              </w:rPr>
              <w:br/>
            </w:r>
            <w:r w:rsidRPr="006C4C4F">
              <w:rPr>
                <w:rFonts w:ascii="Arial" w:eastAsia="Times New Roman" w:hAnsi="Arial" w:cs="Arial"/>
                <w:sz w:val="18"/>
                <w:szCs w:val="18"/>
              </w:rPr>
              <w:br/>
              <w:t>34 </w:t>
            </w:r>
          </w:p>
        </w:tc>
        <w:tc>
          <w:tcPr>
            <w:tcW w:w="496" w:type="pct"/>
            <w:tcBorders>
              <w:top w:val="outset" w:sz="6" w:space="0" w:color="auto"/>
              <w:left w:val="outset" w:sz="6" w:space="0" w:color="auto"/>
              <w:bottom w:val="outset" w:sz="6" w:space="0" w:color="auto"/>
              <w:right w:val="outset" w:sz="6" w:space="0" w:color="auto"/>
            </w:tcBorders>
            <w:vAlign w:val="center"/>
            <w:hideMark/>
          </w:tcPr>
          <w:p w14:paraId="4726B94D" w14:textId="77777777" w:rsidR="00123F6D" w:rsidRPr="006C4C4F" w:rsidRDefault="00471A52" w:rsidP="00FD7EB6">
            <w:pPr>
              <w:spacing w:after="0" w:line="240" w:lineRule="auto"/>
              <w:jc w:val="center"/>
              <w:rPr>
                <w:rFonts w:ascii="Arial" w:eastAsia="Times New Roman" w:hAnsi="Arial" w:cs="Arial"/>
                <w:sz w:val="18"/>
                <w:szCs w:val="18"/>
              </w:rPr>
            </w:pPr>
            <w:r w:rsidRPr="006C4C4F">
              <w:rPr>
                <w:rFonts w:ascii="Arial" w:eastAsia="Times New Roman" w:hAnsi="Arial" w:cs="Arial"/>
                <w:sz w:val="18"/>
                <w:szCs w:val="18"/>
              </w:rPr>
              <w:t> 5,513 </w:t>
            </w:r>
            <w:r w:rsidRPr="006C4C4F">
              <w:rPr>
                <w:rFonts w:ascii="Arial" w:eastAsia="Times New Roman" w:hAnsi="Arial" w:cs="Arial"/>
                <w:sz w:val="18"/>
                <w:szCs w:val="18"/>
              </w:rPr>
              <w:br/>
            </w:r>
            <w:r w:rsidRPr="006C4C4F">
              <w:rPr>
                <w:rFonts w:ascii="Arial" w:eastAsia="Times New Roman" w:hAnsi="Arial" w:cs="Arial"/>
                <w:sz w:val="18"/>
                <w:szCs w:val="18"/>
              </w:rPr>
              <w:br/>
              <w:t>31.7 </w:t>
            </w:r>
          </w:p>
        </w:tc>
      </w:tr>
    </w:tbl>
    <w:p w14:paraId="0A0FD3C2" w14:textId="77777777" w:rsidR="00123F6D" w:rsidRPr="006C4C4F" w:rsidRDefault="00471A52" w:rsidP="00123F6D">
      <w:pPr>
        <w:spacing w:after="0" w:line="240" w:lineRule="auto"/>
        <w:rPr>
          <w:rFonts w:ascii="Times New Roman" w:eastAsia="Times New Roman" w:hAnsi="Times New Roman" w:cs="Times New Roman"/>
          <w:szCs w:val="24"/>
        </w:rPr>
      </w:pPr>
      <w:r w:rsidRPr="006C4C4F">
        <w:rPr>
          <w:rFonts w:ascii="Arial" w:eastAsia="Times New Roman" w:hAnsi="Arial" w:cs="Arial"/>
          <w:sz w:val="18"/>
          <w:szCs w:val="18"/>
        </w:rPr>
        <w:br/>
      </w:r>
    </w:p>
    <w:p w14:paraId="1C3B79FE" w14:textId="77777777" w:rsidR="00CB74B3" w:rsidRDefault="00471A52" w:rsidP="00CB74B3">
      <w:pPr>
        <w:spacing w:after="0" w:line="240" w:lineRule="auto"/>
        <w:rPr>
          <w:rFonts w:ascii="Arial" w:eastAsia="Times New Roman" w:hAnsi="Arial" w:cs="Arial"/>
          <w:sz w:val="18"/>
          <w:szCs w:val="18"/>
        </w:rPr>
      </w:pPr>
      <w:r w:rsidRPr="006C4C4F">
        <w:rPr>
          <w:rFonts w:ascii="Arial" w:eastAsia="Times New Roman" w:hAnsi="Arial" w:cs="Arial"/>
          <w:b/>
          <w:bCs/>
          <w:sz w:val="18"/>
          <w:szCs w:val="18"/>
        </w:rPr>
        <w:t>ENROLLMENT: To provide context for the Cohort Default Rate (CDR) data, we include enrollment data (students enrolled at any time during the year) and a corresponding percentage (borrowers entering repayment divided by that enrollment figure). While there is no direct relationship between the timing of when a borrower entered repayment (October 1 through September 30) and any particular enrollment year, for the purpose of these data, we have chosen to use the academic year ending on the June 30 prior to the beginning of the cohort year (e.g., FY 2016 CDR Year will use 2014-2015 enrollment).</w:t>
      </w:r>
    </w:p>
    <w:p w14:paraId="30C3C7D0" w14:textId="77777777" w:rsidR="00123F6D" w:rsidRPr="00CB74B3" w:rsidRDefault="00471A52" w:rsidP="00CB74B3">
      <w:pPr>
        <w:spacing w:after="0" w:line="240" w:lineRule="auto"/>
        <w:rPr>
          <w:rFonts w:ascii="Arial" w:eastAsia="Times New Roman" w:hAnsi="Arial" w:cs="Arial"/>
          <w:sz w:val="18"/>
          <w:szCs w:val="18"/>
        </w:rPr>
      </w:pPr>
      <w:r w:rsidRPr="006C4C4F">
        <w:rPr>
          <w:rFonts w:ascii="Arial" w:eastAsia="Times New Roman" w:hAnsi="Arial" w:cs="Arial"/>
          <w:b/>
          <w:bCs/>
          <w:sz w:val="18"/>
          <w:szCs w:val="18"/>
        </w:rPr>
        <w:t>Current Date:  04/03/2020</w:t>
      </w:r>
    </w:p>
    <w:p w14:paraId="61D5356D" w14:textId="77777777" w:rsidR="00A177BB" w:rsidRPr="005339EF" w:rsidRDefault="00A177BB" w:rsidP="005339EF"/>
    <w:p w14:paraId="4B6F7FA6" w14:textId="77777777" w:rsidR="00CB74B3" w:rsidRDefault="00471A52" w:rsidP="00CB74B3">
      <w:pPr>
        <w:pStyle w:val="Heading1"/>
        <w:spacing w:line="240" w:lineRule="auto"/>
        <w:rPr>
          <w:rFonts w:ascii="Arial" w:eastAsia="Times New Roman" w:hAnsi="Arial" w:cs="Arial"/>
          <w:sz w:val="24"/>
          <w:szCs w:val="24"/>
        </w:rPr>
      </w:pPr>
      <w:r>
        <w:rPr>
          <w:rFonts w:ascii="Arial" w:hAnsi="Arial" w:cs="Arial"/>
          <w:sz w:val="24"/>
          <w:szCs w:val="24"/>
        </w:rPr>
        <w:t>Historically Black Colleges and Universities</w:t>
      </w:r>
    </w:p>
    <w:p w14:paraId="0F80D01C" w14:textId="77777777" w:rsidR="00CB74B3" w:rsidRDefault="00471A52" w:rsidP="00CB74B3">
      <w:pPr>
        <w:spacing w:line="240" w:lineRule="auto"/>
        <w:rPr>
          <w:rFonts w:ascii="Arial" w:hAnsi="Arial" w:cs="Arial"/>
          <w:sz w:val="20"/>
          <w:szCs w:val="20"/>
        </w:rPr>
      </w:pPr>
      <w:r>
        <w:rPr>
          <w:rFonts w:ascii="Arial" w:hAnsi="Arial" w:cs="Arial"/>
          <w:sz w:val="20"/>
          <w:szCs w:val="20"/>
        </w:rPr>
        <w:t>Fact Sheet</w:t>
      </w:r>
      <w:r>
        <w:rPr>
          <w:rFonts w:ascii="Arial" w:hAnsi="Arial" w:cs="Arial"/>
          <w:sz w:val="20"/>
          <w:szCs w:val="20"/>
        </w:rPr>
        <w:br/>
        <w:t>FY 2016 Cohort Default Rates</w:t>
      </w:r>
      <w:r>
        <w:rPr>
          <w:rFonts w:ascii="Arial" w:hAnsi="Arial" w:cs="Arial"/>
          <w:sz w:val="20"/>
          <w:szCs w:val="20"/>
        </w:rPr>
        <w:br/>
        <w:t>September 2019</w:t>
      </w:r>
    </w:p>
    <w:p w14:paraId="5BBC7C9D" w14:textId="77777777" w:rsidR="00CB74B3" w:rsidRPr="00CB74B3" w:rsidRDefault="00471A52" w:rsidP="00CB74B3">
      <w:pPr>
        <w:spacing w:line="240" w:lineRule="auto"/>
        <w:rPr>
          <w:rFonts w:ascii="Times New Roman" w:hAnsi="Times New Roman" w:cs="Times New Roman"/>
          <w:color w:val="auto"/>
          <w:szCs w:val="24"/>
        </w:rPr>
      </w:pPr>
      <w:r>
        <w:rPr>
          <w:rFonts w:ascii="Arial" w:hAnsi="Arial" w:cs="Arial"/>
          <w:sz w:val="18"/>
          <w:szCs w:val="18"/>
        </w:rPr>
        <w:t>Section 435(a)(2) of the Higher Education Act of 1965, as amended (the HEA) provides that institutions lose eligibility to participate in the Federal Direct Loan and Federal Pell Grant programs when the institution's federal student loan Cohort Default Rate exceeds 30 percent for each of the three most recently completed federal fiscal years beginning with federal fiscal year 2016. Under Section 435(a)(7) of the HEA, an institution that has a Cohort Default Rate of 30 percent or greater for anyone federal fiscal year is required to establish a Default Prevention Task Force to reduce defaults and prevent the loss of institutional eligibility.</w:t>
      </w:r>
    </w:p>
    <w:p w14:paraId="690586F2" w14:textId="77777777" w:rsidR="00CB74B3" w:rsidRDefault="00471A52" w:rsidP="00CB74B3">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As of September 2019, all 100 eligible HBCUs have official FY 2016 cohort default rates that fall below regulatory thresholds. For the FY 2016 official CDR cycle, only one HBCU is subject to cohort default rate sanctions or the consequent loss of Title IV student financial assistance program eligibility.</w:t>
      </w:r>
    </w:p>
    <w:p w14:paraId="1416F20B" w14:textId="77777777" w:rsidR="00CB74B3" w:rsidRDefault="00471A52" w:rsidP="00CB74B3">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HBCUs have deployed innovative approaches towards default management and reduction. Such strategies include implementation of a default management plan that engages stakeholders, identifies approaches to reducing default rates, and tracks measurable goals. These schools have increased borrower awareness of obligations through incorporating borrower topics at orientation sessions and providing enhanced entrance and exit counseling. Other best </w:t>
      </w:r>
      <w:r>
        <w:rPr>
          <w:rFonts w:ascii="Arial" w:hAnsi="Arial" w:cs="Arial"/>
          <w:color w:val="000000"/>
          <w:sz w:val="18"/>
          <w:szCs w:val="18"/>
        </w:rPr>
        <w:lastRenderedPageBreak/>
        <w:t>practices include borrower tracking, increased contact with delinquent borrowers, taking advantage of the cohort default rate challenge/adjustment/appeal processes, and partnering with other stakeholders to optimize default prevention, resolution, and reduction.</w:t>
      </w:r>
    </w:p>
    <w:p w14:paraId="4F505AB3" w14:textId="77777777" w:rsidR="00CB74B3" w:rsidRDefault="00471A52" w:rsidP="00CB74B3">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HBCUs, TCCs, and Navajo Community Colleges are encouraged to continue to use an acceptable default management plan (such as found in Appendix B to 34 CFR 668 Subpart N).</w:t>
      </w:r>
    </w:p>
    <w:p w14:paraId="58B46289" w14:textId="77777777" w:rsidR="00CB74B3" w:rsidRDefault="00471A52" w:rsidP="00CB74B3">
      <w:pPr>
        <w:pStyle w:val="NormalWeb"/>
        <w:spacing w:before="150" w:beforeAutospacing="0" w:after="0" w:afterAutospacing="0"/>
        <w:rPr>
          <w:rFonts w:ascii="Arial" w:hAnsi="Arial" w:cs="Arial"/>
          <w:color w:val="000000"/>
          <w:sz w:val="18"/>
          <w:szCs w:val="18"/>
        </w:rPr>
      </w:pPr>
      <w:r>
        <w:rPr>
          <w:rFonts w:ascii="Arial" w:hAnsi="Arial" w:cs="Arial"/>
          <w:color w:val="000000"/>
          <w:sz w:val="18"/>
          <w:szCs w:val="18"/>
        </w:rPr>
        <w:t>Questions regarding the Title IV student financial assistance program eligibility status of these schools or other HBCUs should be forwarded to:</w:t>
      </w:r>
    </w:p>
    <w:p w14:paraId="1B3515FC" w14:textId="77777777" w:rsidR="00CB74B3" w:rsidRDefault="00471A52" w:rsidP="00CB74B3">
      <w:pPr>
        <w:pStyle w:val="NormalWeb"/>
        <w:spacing w:before="150" w:beforeAutospacing="0" w:after="0" w:afterAutospacing="0"/>
        <w:rPr>
          <w:rFonts w:ascii="Arial" w:hAnsi="Arial" w:cs="Arial"/>
          <w:color w:val="000000"/>
          <w:sz w:val="18"/>
          <w:szCs w:val="18"/>
        </w:rPr>
      </w:pPr>
      <w:r>
        <w:rPr>
          <w:rFonts w:ascii="Arial" w:hAnsi="Arial" w:cs="Arial"/>
          <w:color w:val="000000"/>
          <w:sz w:val="18"/>
          <w:szCs w:val="18"/>
        </w:rPr>
        <w:t>U.S. Department of Education</w:t>
      </w:r>
      <w:r>
        <w:rPr>
          <w:rFonts w:ascii="Arial" w:hAnsi="Arial" w:cs="Arial"/>
          <w:color w:val="000000"/>
          <w:sz w:val="18"/>
          <w:szCs w:val="18"/>
        </w:rPr>
        <w:br/>
        <w:t>Federal Student Aid</w:t>
      </w:r>
      <w:r>
        <w:rPr>
          <w:rFonts w:ascii="Arial" w:hAnsi="Arial" w:cs="Arial"/>
          <w:color w:val="000000"/>
          <w:sz w:val="18"/>
          <w:szCs w:val="18"/>
        </w:rPr>
        <w:br/>
        <w:t>Operations Performance Division</w:t>
      </w:r>
      <w:r>
        <w:rPr>
          <w:rFonts w:ascii="Arial" w:hAnsi="Arial" w:cs="Arial"/>
          <w:color w:val="000000"/>
          <w:sz w:val="18"/>
          <w:szCs w:val="18"/>
        </w:rPr>
        <w:br/>
        <w:t>(202) 377-4259</w:t>
      </w:r>
    </w:p>
    <w:p w14:paraId="5E9933D2" w14:textId="77777777" w:rsidR="00CB74B3" w:rsidRPr="00315D84" w:rsidRDefault="00CB74B3">
      <w:pPr>
        <w:spacing w:after="0" w:line="259" w:lineRule="auto"/>
        <w:ind w:left="0" w:right="0" w:firstLine="0"/>
        <w:rPr>
          <w:rFonts w:ascii="Arial" w:eastAsia="Arial" w:hAnsi="Arial" w:cs="Arial"/>
          <w:sz w:val="18"/>
        </w:rPr>
      </w:pPr>
    </w:p>
    <w:p w14:paraId="3665DFDF" w14:textId="77777777" w:rsidR="00CB74B3" w:rsidRPr="00315D84" w:rsidRDefault="00471A52">
      <w:pPr>
        <w:spacing w:after="0" w:line="259" w:lineRule="auto"/>
        <w:ind w:left="0" w:right="0" w:firstLine="0"/>
        <w:rPr>
          <w:rFonts w:ascii="Arial" w:eastAsia="Arial" w:hAnsi="Arial" w:cs="Arial"/>
          <w:sz w:val="18"/>
        </w:rPr>
      </w:pPr>
      <w:r w:rsidRPr="00315D84">
        <w:rPr>
          <w:rFonts w:ascii="Arial" w:eastAsia="Arial" w:hAnsi="Arial" w:cs="Arial"/>
          <w:sz w:val="18"/>
        </w:rPr>
        <w:t>Retrieved March 2020 from:</w:t>
      </w:r>
    </w:p>
    <w:p w14:paraId="7D4A4D04" w14:textId="77777777" w:rsidR="00315D84" w:rsidRPr="00315D84" w:rsidRDefault="001563E0">
      <w:pPr>
        <w:spacing w:after="0" w:line="259" w:lineRule="auto"/>
        <w:ind w:left="0" w:right="0" w:firstLine="0"/>
      </w:pPr>
      <w:hyperlink r:id="rId17" w:history="1">
        <w:r w:rsidR="00471A52" w:rsidRPr="00315D84">
          <w:rPr>
            <w:rStyle w:val="Hyperlink"/>
          </w:rPr>
          <w:t>https://www2.ed.gov/offices/OSFAP/defaultmanagement/dmd002.html</w:t>
        </w:r>
      </w:hyperlink>
    </w:p>
    <w:sectPr w:rsidR="00315D84" w:rsidRPr="00315D84" w:rsidSect="00092DBA">
      <w:footerReference w:type="even" r:id="rId18"/>
      <w:footerReference w:type="default" r:id="rId19"/>
      <w:footerReference w:type="first" r:id="rId20"/>
      <w:pgSz w:w="12240" w:h="15840"/>
      <w:pgMar w:top="1488" w:right="1380" w:bottom="145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9FF07" w14:textId="77777777" w:rsidR="001563E0" w:rsidRDefault="001563E0">
      <w:pPr>
        <w:spacing w:after="0" w:line="240" w:lineRule="auto"/>
      </w:pPr>
      <w:r>
        <w:separator/>
      </w:r>
    </w:p>
  </w:endnote>
  <w:endnote w:type="continuationSeparator" w:id="0">
    <w:p w14:paraId="47B08EDE" w14:textId="77777777" w:rsidR="001563E0" w:rsidRDefault="0015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8D3CC" w14:textId="77777777" w:rsidR="005339EF" w:rsidRDefault="00471A52">
    <w:pPr>
      <w:spacing w:after="0" w:line="259" w:lineRule="auto"/>
      <w:ind w:left="0" w:right="58"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17E21B31" w14:textId="77777777" w:rsidR="005339EF" w:rsidRDefault="00471A52">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154A4" w14:textId="77777777" w:rsidR="005339EF" w:rsidRDefault="00471A52" w:rsidP="00B04EDF">
    <w:pPr>
      <w:spacing w:after="0" w:line="259" w:lineRule="auto"/>
      <w:ind w:left="0" w:right="58" w:firstLine="0"/>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5978E8A6" w14:textId="77777777" w:rsidR="005339EF" w:rsidRDefault="00471A52">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CB3AE" w14:textId="77777777" w:rsidR="005339EF" w:rsidRDefault="005339EF">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6B31E" w14:textId="77777777" w:rsidR="001563E0" w:rsidRDefault="001563E0">
      <w:pPr>
        <w:spacing w:after="0" w:line="240" w:lineRule="auto"/>
      </w:pPr>
      <w:r>
        <w:separator/>
      </w:r>
    </w:p>
  </w:footnote>
  <w:footnote w:type="continuationSeparator" w:id="0">
    <w:p w14:paraId="4C5E939E" w14:textId="77777777" w:rsidR="001563E0" w:rsidRDefault="00156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D1592"/>
    <w:multiLevelType w:val="hybridMultilevel"/>
    <w:tmpl w:val="6CB86C54"/>
    <w:lvl w:ilvl="0" w:tplc="4B7C2FF4">
      <w:start w:val="1"/>
      <w:numFmt w:val="upperLetter"/>
      <w:lvlText w:val="(%1)"/>
      <w:lvlJc w:val="left"/>
      <w:pPr>
        <w:ind w:left="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88CEB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B036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0CA01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5285B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10E5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6E58D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FA05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C8202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BB"/>
    <w:rsid w:val="0000624A"/>
    <w:rsid w:val="00052804"/>
    <w:rsid w:val="0005455E"/>
    <w:rsid w:val="00092DBA"/>
    <w:rsid w:val="000B5BCB"/>
    <w:rsid w:val="000E5998"/>
    <w:rsid w:val="00123F6D"/>
    <w:rsid w:val="001537BB"/>
    <w:rsid w:val="001563E0"/>
    <w:rsid w:val="00183DEA"/>
    <w:rsid w:val="001C6834"/>
    <w:rsid w:val="001F31BA"/>
    <w:rsid w:val="00227795"/>
    <w:rsid w:val="002B6F60"/>
    <w:rsid w:val="002D46DA"/>
    <w:rsid w:val="00315D84"/>
    <w:rsid w:val="00316715"/>
    <w:rsid w:val="003271E8"/>
    <w:rsid w:val="003843A9"/>
    <w:rsid w:val="003851B7"/>
    <w:rsid w:val="003D3486"/>
    <w:rsid w:val="00404FA5"/>
    <w:rsid w:val="00471A52"/>
    <w:rsid w:val="00493DEA"/>
    <w:rsid w:val="004B2004"/>
    <w:rsid w:val="004C06F7"/>
    <w:rsid w:val="005000A8"/>
    <w:rsid w:val="005002D5"/>
    <w:rsid w:val="0052545F"/>
    <w:rsid w:val="005339EF"/>
    <w:rsid w:val="005517C0"/>
    <w:rsid w:val="00564CB2"/>
    <w:rsid w:val="00586439"/>
    <w:rsid w:val="005D7640"/>
    <w:rsid w:val="006C4C4F"/>
    <w:rsid w:val="006F0FD1"/>
    <w:rsid w:val="006F45A7"/>
    <w:rsid w:val="006F62BC"/>
    <w:rsid w:val="0070440F"/>
    <w:rsid w:val="0070461B"/>
    <w:rsid w:val="00750E6D"/>
    <w:rsid w:val="00751313"/>
    <w:rsid w:val="00752F1D"/>
    <w:rsid w:val="00791675"/>
    <w:rsid w:val="007920E6"/>
    <w:rsid w:val="007B4536"/>
    <w:rsid w:val="00802DFB"/>
    <w:rsid w:val="0080395A"/>
    <w:rsid w:val="00827337"/>
    <w:rsid w:val="00864F17"/>
    <w:rsid w:val="00865735"/>
    <w:rsid w:val="008D34BF"/>
    <w:rsid w:val="008E3329"/>
    <w:rsid w:val="008F2EE0"/>
    <w:rsid w:val="00960A21"/>
    <w:rsid w:val="0097636E"/>
    <w:rsid w:val="009912A1"/>
    <w:rsid w:val="009E0117"/>
    <w:rsid w:val="009F5DB7"/>
    <w:rsid w:val="00A177BB"/>
    <w:rsid w:val="00A35F20"/>
    <w:rsid w:val="00A80748"/>
    <w:rsid w:val="00B04EDF"/>
    <w:rsid w:val="00B30188"/>
    <w:rsid w:val="00B906DA"/>
    <w:rsid w:val="00B970A9"/>
    <w:rsid w:val="00BA3DEA"/>
    <w:rsid w:val="00BB0384"/>
    <w:rsid w:val="00BB6101"/>
    <w:rsid w:val="00BD12DF"/>
    <w:rsid w:val="00BF1BFB"/>
    <w:rsid w:val="00C4682A"/>
    <w:rsid w:val="00C656EB"/>
    <w:rsid w:val="00CA57B9"/>
    <w:rsid w:val="00CA7228"/>
    <w:rsid w:val="00CB066E"/>
    <w:rsid w:val="00CB1FD3"/>
    <w:rsid w:val="00CB74B3"/>
    <w:rsid w:val="00CC7A5C"/>
    <w:rsid w:val="00D106B1"/>
    <w:rsid w:val="00D136CD"/>
    <w:rsid w:val="00D331C2"/>
    <w:rsid w:val="00D41D5F"/>
    <w:rsid w:val="00D5196C"/>
    <w:rsid w:val="00D932A1"/>
    <w:rsid w:val="00DB423D"/>
    <w:rsid w:val="00DC02FA"/>
    <w:rsid w:val="00E410B5"/>
    <w:rsid w:val="00E7595A"/>
    <w:rsid w:val="00EA2733"/>
    <w:rsid w:val="00EE1CF5"/>
    <w:rsid w:val="00F2305E"/>
    <w:rsid w:val="00F25CE0"/>
    <w:rsid w:val="00F6438B"/>
    <w:rsid w:val="00F82C8E"/>
    <w:rsid w:val="00FD7EB6"/>
    <w:rsid w:val="00FF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B9A0"/>
  <w15:docId w15:val="{7DD89221-03A9-4586-9E64-1FFE9B6D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998"/>
    <w:pPr>
      <w:spacing w:after="152" w:line="267" w:lineRule="auto"/>
      <w:ind w:left="10" w:right="22"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right="62" w:hanging="10"/>
      <w:jc w:val="center"/>
      <w:outlineLvl w:val="0"/>
    </w:pPr>
    <w:rPr>
      <w:rFonts w:ascii="Calibri" w:eastAsia="Calibri" w:hAnsi="Calibri" w:cs="Calibri"/>
      <w:b/>
      <w:color w:val="000000"/>
      <w:sz w:val="4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8"/>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4"/>
    </w:rPr>
  </w:style>
  <w:style w:type="paragraph" w:styleId="Heading4">
    <w:name w:val="heading 4"/>
    <w:basedOn w:val="Normal"/>
    <w:next w:val="Normal"/>
    <w:link w:val="Heading4Char"/>
    <w:uiPriority w:val="9"/>
    <w:semiHidden/>
    <w:unhideWhenUsed/>
    <w:qFormat/>
    <w:rsid w:val="00CB74B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uiPriority w:val="9"/>
    <w:rPr>
      <w:rFonts w:ascii="Calibri" w:eastAsia="Calibri" w:hAnsi="Calibri" w:cs="Calibri"/>
      <w:b/>
      <w:color w:val="000000"/>
      <w:sz w:val="28"/>
      <w:u w:val="single" w:color="000000"/>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80748"/>
    <w:rPr>
      <w:color w:val="0563C1" w:themeColor="hyperlink"/>
      <w:u w:val="single"/>
    </w:rPr>
  </w:style>
  <w:style w:type="character" w:customStyle="1" w:styleId="UnresolvedMention1">
    <w:name w:val="Unresolved Mention1"/>
    <w:basedOn w:val="DefaultParagraphFont"/>
    <w:uiPriority w:val="99"/>
    <w:semiHidden/>
    <w:unhideWhenUsed/>
    <w:rsid w:val="00A80748"/>
    <w:rPr>
      <w:color w:val="605E5C"/>
      <w:shd w:val="clear" w:color="auto" w:fill="E1DFDD"/>
    </w:rPr>
  </w:style>
  <w:style w:type="character" w:customStyle="1" w:styleId="Heading4Char">
    <w:name w:val="Heading 4 Char"/>
    <w:basedOn w:val="DefaultParagraphFont"/>
    <w:link w:val="Heading4"/>
    <w:uiPriority w:val="9"/>
    <w:semiHidden/>
    <w:rsid w:val="00CB74B3"/>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semiHidden/>
    <w:unhideWhenUsed/>
    <w:rsid w:val="00CB74B3"/>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table" w:styleId="TableGrid0">
    <w:name w:val="Table Grid"/>
    <w:basedOn w:val="TableNormal"/>
    <w:uiPriority w:val="39"/>
    <w:rsid w:val="00A3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2A1"/>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586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43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2.ed.gov/offices/OSFAP/defaultmanagement/cdr.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amu.edu/academics/colleges/education-humanities-behavioral-sciences/research-outreach-centers/educator-preparation-certification/index.html" TargetMode="External"/><Relationship Id="rId17" Type="http://schemas.openxmlformats.org/officeDocument/2006/relationships/hyperlink" Target="https://www2.ed.gov/offices/OSFAP/defaultmanagement/dmd002.html" TargetMode="Externa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sde.edu/ofc/otl/Pages/epirc-all.aspx?navtext=Ed%20Prep%20Institutional%20Report%20Cards" TargetMode="External"/><Relationship Id="rId5" Type="http://schemas.openxmlformats.org/officeDocument/2006/relationships/webSettings" Target="webSettings.xml"/><Relationship Id="rId15" Type="http://schemas.openxmlformats.org/officeDocument/2006/relationships/hyperlink" Target="javascript:history.back()" TargetMode="External"/><Relationship Id="rId10" Type="http://schemas.openxmlformats.org/officeDocument/2006/relationships/hyperlink" Target="https://www.alsde.edu/ofc/otl/Pages/epirc-all.aspx?navtext=Ed%20Prep%20Institutional%20Report%20Card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lsde.edu/ofc/otl/Pages/epirc-all.aspx?navtext=Ed%20Prep%20Institutional%20Report%20Cards" TargetMode="External"/><Relationship Id="rId14" Type="http://schemas.openxmlformats.org/officeDocument/2006/relationships/image" Target="media/image2.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C7F1A-F305-4B36-9955-B1C2DB5D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Pages>
  <Words>2896</Words>
  <Characters>16512</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IMPACT MEASURES  2018-2019</vt:lpstr>
      <vt:lpstr>    Measure 3: Satisfaction of Employers and Employment Milestones (4.3/A4.1) </vt:lpstr>
      <vt:lpstr>        Danielson Framework/Conceptual Framework/InTASC:  Planning and Preparation, Cont</vt:lpstr>
      <vt:lpstr>        Comparison of Categories – Class B Initial Program  - AAMU (EPP Survey)</vt:lpstr>
      <vt:lpstr/>
      <vt:lpstr>    Measure 4: Satisfaction of Completers (4.) 2018-2019 </vt:lpstr>
      <vt:lpstr>    Measure 4: Satisfaction of Completers (4.) 2018-2019</vt:lpstr>
      <vt:lpstr/>
      <vt:lpstr>    4: Satisfaction of Completers (4.) 2018-2019 </vt:lpstr>
      <vt:lpstr>    MEASURE 5: Graduation Rates – All Initial Programs</vt:lpstr>
      <vt:lpstr/>
      <vt:lpstr/>
      <vt:lpstr/>
      <vt:lpstr>    PRAXIS SUMMARY PASS RATE 2018 2019 – Class B Initial Certification </vt:lpstr>
      <vt:lpstr/>
      <vt:lpstr>    PRAXIS SUMMARY PASS RATE 2018 2019 – Class A Alternative Initial Certification</vt:lpstr>
      <vt:lpstr/>
      <vt:lpstr>    Measure 7:  Percentage of Completers Hired in Education Positions for Which they</vt:lpstr>
      <vt:lpstr>    Analysis and Discussion of Impact Measures 4.1-4.4</vt:lpstr>
      <vt:lpstr>Historically Black Colleges and Universities</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Davenport</dc:creator>
  <cp:lastModifiedBy>Lit</cp:lastModifiedBy>
  <cp:revision>18</cp:revision>
  <cp:lastPrinted>2020-04-29T14:45:00Z</cp:lastPrinted>
  <dcterms:created xsi:type="dcterms:W3CDTF">2020-04-12T20:05:00Z</dcterms:created>
  <dcterms:modified xsi:type="dcterms:W3CDTF">2020-06-25T10:14:00Z</dcterms:modified>
</cp:coreProperties>
</file>